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C356F9C" w14:textId="77777777" w:rsidR="00203C75" w:rsidRDefault="000E3D31">
      <w:pPr>
        <w:spacing w:line="240" w:lineRule="auto"/>
        <w:jc w:val="right"/>
        <w:rPr>
          <w:rFonts w:ascii="Arial" w:eastAsia="Arial" w:hAnsi="Arial" w:cs="Arial"/>
          <w:color w:val="A6A6A6"/>
          <w:sz w:val="24"/>
          <w:szCs w:val="24"/>
        </w:rPr>
      </w:pPr>
      <w:r>
        <w:rPr>
          <w:rFonts w:ascii="Arial" w:eastAsia="Arial" w:hAnsi="Arial" w:cs="Arial"/>
          <w:color w:val="A6A6A6"/>
          <w:sz w:val="24"/>
          <w:szCs w:val="24"/>
        </w:rPr>
        <w:t>Javni Zavod Ratitovec</w:t>
      </w:r>
      <w:r>
        <w:rPr>
          <w:noProof/>
          <w:lang w:val="sl-SI"/>
        </w:rPr>
        <w:drawing>
          <wp:anchor distT="0" distB="0" distL="0" distR="0" simplePos="0" relativeHeight="251658240" behindDoc="0" locked="0" layoutInCell="1" hidden="0" allowOverlap="1" wp14:anchorId="0934A2A4" wp14:editId="43503090">
            <wp:simplePos x="0" y="0"/>
            <wp:positionH relativeFrom="column">
              <wp:posOffset>0</wp:posOffset>
            </wp:positionH>
            <wp:positionV relativeFrom="paragraph">
              <wp:posOffset>0</wp:posOffset>
            </wp:positionV>
            <wp:extent cx="1968500" cy="930275"/>
            <wp:effectExtent l="0" t="0" r="0" b="0"/>
            <wp:wrapNone/>
            <wp:docPr id="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8"/>
                    <a:srcRect l="-15" t="-31" r="-15" b="-31"/>
                    <a:stretch>
                      <a:fillRect/>
                    </a:stretch>
                  </pic:blipFill>
                  <pic:spPr>
                    <a:xfrm>
                      <a:off x="0" y="0"/>
                      <a:ext cx="1968500" cy="930275"/>
                    </a:xfrm>
                    <a:prstGeom prst="rect">
                      <a:avLst/>
                    </a:prstGeom>
                    <a:ln/>
                  </pic:spPr>
                </pic:pic>
              </a:graphicData>
            </a:graphic>
          </wp:anchor>
        </w:drawing>
      </w:r>
    </w:p>
    <w:p w14:paraId="19077DEE" w14:textId="77777777" w:rsidR="00203C75" w:rsidRDefault="000E3D31">
      <w:pPr>
        <w:spacing w:line="240" w:lineRule="auto"/>
        <w:jc w:val="right"/>
        <w:rPr>
          <w:rFonts w:ascii="Arial" w:eastAsia="Arial" w:hAnsi="Arial" w:cs="Arial"/>
          <w:color w:val="A6A6A6"/>
          <w:sz w:val="24"/>
          <w:szCs w:val="24"/>
        </w:rPr>
      </w:pPr>
      <w:r>
        <w:rPr>
          <w:rFonts w:ascii="Arial" w:eastAsia="Arial" w:hAnsi="Arial" w:cs="Arial"/>
          <w:color w:val="A6A6A6"/>
          <w:sz w:val="24"/>
          <w:szCs w:val="24"/>
        </w:rPr>
        <w:t>Otoki 9a, 4228 Železniki</w:t>
      </w:r>
    </w:p>
    <w:p w14:paraId="4F76C729" w14:textId="77777777" w:rsidR="00203C75" w:rsidRDefault="000E3D31">
      <w:pPr>
        <w:spacing w:line="240" w:lineRule="auto"/>
        <w:jc w:val="right"/>
        <w:rPr>
          <w:rFonts w:ascii="Arial" w:eastAsia="Arial" w:hAnsi="Arial" w:cs="Arial"/>
          <w:color w:val="A6A6A6"/>
          <w:sz w:val="24"/>
          <w:szCs w:val="24"/>
        </w:rPr>
      </w:pPr>
      <w:r>
        <w:rPr>
          <w:rFonts w:ascii="Arial" w:eastAsia="Arial" w:hAnsi="Arial" w:cs="Arial"/>
          <w:color w:val="A6A6A6"/>
          <w:sz w:val="24"/>
          <w:szCs w:val="24"/>
        </w:rPr>
        <w:t>Telefon: 04 510 04 10</w:t>
      </w:r>
      <w:r>
        <w:rPr>
          <w:rFonts w:ascii="Arial" w:eastAsia="Arial" w:hAnsi="Arial" w:cs="Arial"/>
          <w:color w:val="A6A6A6"/>
          <w:sz w:val="24"/>
          <w:szCs w:val="24"/>
        </w:rPr>
        <w:br/>
        <w:t>Telefax: 04 510 04 11</w:t>
      </w:r>
    </w:p>
    <w:p w14:paraId="1AC35679" w14:textId="77777777" w:rsidR="00203C75" w:rsidRDefault="000E3D31">
      <w:pPr>
        <w:spacing w:line="240" w:lineRule="auto"/>
        <w:jc w:val="right"/>
        <w:rPr>
          <w:rFonts w:ascii="Arial" w:eastAsia="Arial" w:hAnsi="Arial" w:cs="Arial"/>
          <w:color w:val="A6A6A6"/>
          <w:sz w:val="24"/>
          <w:szCs w:val="24"/>
        </w:rPr>
      </w:pPr>
      <w:r>
        <w:rPr>
          <w:rFonts w:ascii="Arial" w:eastAsia="Arial" w:hAnsi="Arial" w:cs="Arial"/>
          <w:color w:val="A6A6A6"/>
          <w:sz w:val="24"/>
          <w:szCs w:val="24"/>
        </w:rPr>
        <w:t>E-mail:  </w:t>
      </w:r>
      <w:hyperlink r:id="rId9">
        <w:r>
          <w:rPr>
            <w:rFonts w:ascii="Arial" w:eastAsia="Arial" w:hAnsi="Arial" w:cs="Arial"/>
            <w:color w:val="A6A6A6"/>
            <w:sz w:val="24"/>
            <w:szCs w:val="24"/>
            <w:u w:val="single"/>
          </w:rPr>
          <w:t>info@jzr.si</w:t>
        </w:r>
      </w:hyperlink>
    </w:p>
    <w:p w14:paraId="52D92CFC" w14:textId="77777777" w:rsidR="00203C75" w:rsidRDefault="000E3D31">
      <w:pPr>
        <w:spacing w:line="240" w:lineRule="auto"/>
        <w:jc w:val="right"/>
        <w:rPr>
          <w:rFonts w:ascii="Arial" w:eastAsia="Arial" w:hAnsi="Arial" w:cs="Arial"/>
          <w:b/>
          <w:bCs/>
          <w:sz w:val="24"/>
          <w:szCs w:val="24"/>
        </w:rPr>
      </w:pPr>
      <w:r>
        <w:rPr>
          <w:rFonts w:ascii="Arial" w:eastAsia="Arial" w:hAnsi="Arial" w:cs="Arial"/>
          <w:color w:val="A6A6A6"/>
          <w:sz w:val="24"/>
          <w:szCs w:val="24"/>
        </w:rPr>
        <w:t xml:space="preserve"> E stran: </w:t>
      </w:r>
      <w:hyperlink r:id="rId10">
        <w:r>
          <w:rPr>
            <w:rFonts w:ascii="Arial" w:eastAsia="Arial" w:hAnsi="Arial" w:cs="Arial"/>
            <w:color w:val="A6A6A6"/>
            <w:sz w:val="24"/>
            <w:szCs w:val="24"/>
            <w:u w:val="single"/>
          </w:rPr>
          <w:t>www.jzr.si</w:t>
        </w:r>
      </w:hyperlink>
    </w:p>
    <w:p w14:paraId="709F8EE5" w14:textId="77777777" w:rsidR="00203C75" w:rsidRDefault="00203C75">
      <w:pPr>
        <w:spacing w:line="240" w:lineRule="auto"/>
        <w:jc w:val="right"/>
        <w:rPr>
          <w:rFonts w:ascii="Arial" w:eastAsia="Arial" w:hAnsi="Arial" w:cs="Arial"/>
          <w:b/>
          <w:bCs/>
          <w:sz w:val="24"/>
          <w:szCs w:val="24"/>
        </w:rPr>
      </w:pPr>
    </w:p>
    <w:p w14:paraId="3439CEBE" w14:textId="77777777" w:rsidR="00203C75" w:rsidRDefault="00203C75">
      <w:pPr>
        <w:pBdr>
          <w:top w:val="nil"/>
          <w:left w:val="nil"/>
          <w:bottom w:val="nil"/>
          <w:right w:val="nil"/>
          <w:between w:val="nil"/>
        </w:pBdr>
      </w:pPr>
    </w:p>
    <w:p w14:paraId="28BD2A10" w14:textId="77777777" w:rsidR="00203C75" w:rsidRDefault="000E3D31">
      <w:pPr>
        <w:jc w:val="center"/>
        <w:rPr>
          <w:sz w:val="20"/>
          <w:szCs w:val="20"/>
        </w:rPr>
      </w:pPr>
      <w:r>
        <w:rPr>
          <w:sz w:val="20"/>
          <w:szCs w:val="20"/>
        </w:rPr>
        <w:t>Na podlagi Odloka o sofinanciranju športa v občini Železniki (Uradni list RS, št 58/22) ter skladno z 8. točko Meril za vrednotenje športa v Občini Železniki, Javni Zavod Ratitovec objavlja</w:t>
      </w:r>
    </w:p>
    <w:p w14:paraId="7C0375E2" w14:textId="77777777" w:rsidR="00203C75" w:rsidRDefault="00203C75">
      <w:pPr>
        <w:jc w:val="center"/>
        <w:rPr>
          <w:sz w:val="20"/>
          <w:szCs w:val="20"/>
        </w:rPr>
      </w:pPr>
    </w:p>
    <w:p w14:paraId="2BCE69A5" w14:textId="77777777" w:rsidR="00203C75" w:rsidRDefault="00203C75">
      <w:pPr>
        <w:jc w:val="center"/>
      </w:pPr>
    </w:p>
    <w:p w14:paraId="28B7B33D" w14:textId="77777777" w:rsidR="00203C75" w:rsidRDefault="000E3D31">
      <w:pPr>
        <w:jc w:val="center"/>
      </w:pPr>
      <w:r>
        <w:rPr>
          <w:b/>
          <w:bCs/>
        </w:rPr>
        <w:t>JAVNI RAZPIS ZA</w:t>
      </w:r>
    </w:p>
    <w:p w14:paraId="2A63EBE6" w14:textId="77777777" w:rsidR="00203C75" w:rsidRDefault="00203C75">
      <w:pPr>
        <w:jc w:val="center"/>
      </w:pPr>
    </w:p>
    <w:p w14:paraId="565DADFF" w14:textId="77777777" w:rsidR="00203C75" w:rsidRDefault="00203C75">
      <w:pPr>
        <w:jc w:val="center"/>
      </w:pPr>
    </w:p>
    <w:p w14:paraId="62E8E880" w14:textId="509E5C88" w:rsidR="00203C75" w:rsidRDefault="000E3D31">
      <w:pPr>
        <w:jc w:val="center"/>
        <w:rPr>
          <w:sz w:val="24"/>
          <w:szCs w:val="24"/>
        </w:rPr>
      </w:pPr>
      <w:r>
        <w:rPr>
          <w:b/>
          <w:bCs/>
          <w:sz w:val="24"/>
          <w:szCs w:val="24"/>
        </w:rPr>
        <w:t>IZBOR IZVAJALCEV ZA IZVEDBO VELIKIH MEDNARODNIH, DRŽAVNIH, MEDOBČINSKIH IN OBČINSKIH ŠPORTNIH PRIREDITEV V OBČINI ŽELEZNIKI V LETU 202</w:t>
      </w:r>
      <w:r w:rsidR="00DB762F">
        <w:rPr>
          <w:b/>
          <w:bCs/>
          <w:sz w:val="24"/>
          <w:szCs w:val="24"/>
        </w:rPr>
        <w:t>6</w:t>
      </w:r>
    </w:p>
    <w:p w14:paraId="1C2C60AD" w14:textId="77777777" w:rsidR="00203C75" w:rsidRDefault="00203C75"/>
    <w:p w14:paraId="6D858F15" w14:textId="77777777" w:rsidR="00203C75" w:rsidRDefault="00203C75"/>
    <w:p w14:paraId="37CF0859" w14:textId="77777777" w:rsidR="00203C75" w:rsidRDefault="000E3D31">
      <w:r>
        <w:rPr>
          <w:b/>
          <w:bCs/>
        </w:rPr>
        <w:t>1.</w:t>
      </w:r>
      <w:r>
        <w:t xml:space="preserve"> </w:t>
      </w:r>
      <w:r>
        <w:rPr>
          <w:b/>
          <w:bCs/>
        </w:rPr>
        <w:t>Naziv in sedež naročnika</w:t>
      </w:r>
      <w:r>
        <w:t>: Javni zavod Ratitovec, Otoki 9a, 4228 Železniki</w:t>
      </w:r>
    </w:p>
    <w:p w14:paraId="1C801194" w14:textId="77777777" w:rsidR="00203C75" w:rsidRDefault="00203C75"/>
    <w:p w14:paraId="782F2D09" w14:textId="4029E22E" w:rsidR="00203C75" w:rsidRDefault="000E3D31">
      <w:r>
        <w:rPr>
          <w:b/>
          <w:bCs/>
        </w:rPr>
        <w:t xml:space="preserve">2. Predmet javnega razpisa in področja dejavnosti: </w:t>
      </w:r>
      <w:r>
        <w:t>Izvedba velikih mednarodnih, državnih, državnih, medobčinskih in občinskih športnih prireditev v letu 202</w:t>
      </w:r>
      <w:r w:rsidR="00DB762F">
        <w:t>6</w:t>
      </w:r>
      <w:r>
        <w:t>.</w:t>
      </w:r>
    </w:p>
    <w:p w14:paraId="44DF9D0B" w14:textId="77777777" w:rsidR="00203C75" w:rsidRDefault="00203C75"/>
    <w:p w14:paraId="519882B1" w14:textId="77777777" w:rsidR="00203C75" w:rsidRDefault="000E3D31">
      <w:r>
        <w:rPr>
          <w:b/>
          <w:bCs/>
        </w:rPr>
        <w:t>3. Upravičenci javnega razpisa</w:t>
      </w:r>
    </w:p>
    <w:p w14:paraId="62DA9604" w14:textId="77777777" w:rsidR="00203C75" w:rsidRDefault="000E3D31">
      <w:r>
        <w:t>Na razpis se lahko prijavijo izvajalci športnih programov:</w:t>
      </w:r>
    </w:p>
    <w:p w14:paraId="76BA0FDC" w14:textId="77777777" w:rsidR="00203C75" w:rsidRDefault="000E3D31">
      <w:r>
        <w:t>– športna društva,</w:t>
      </w:r>
    </w:p>
    <w:p w14:paraId="5AFF6727" w14:textId="77777777" w:rsidR="00203C75" w:rsidRDefault="000E3D31">
      <w:r>
        <w:t>– zveze športnih društev, ki jih ustanovijo društva za posamezna območja oziroma športne panoge,</w:t>
      </w:r>
    </w:p>
    <w:p w14:paraId="1325234E" w14:textId="77777777" w:rsidR="00203C75" w:rsidRDefault="000E3D31">
      <w:r>
        <w:t>– zavodi, gospodarske družbe, zasebniki in druge organizacije, ki so na podlagi zakonskih</w:t>
      </w:r>
    </w:p>
    <w:p w14:paraId="12C81C8A" w14:textId="77777777" w:rsidR="00203C75" w:rsidRDefault="000E3D31">
      <w:r>
        <w:t>predpisov registrirane za opravljanje dejavnosti na področju športa,</w:t>
      </w:r>
    </w:p>
    <w:p w14:paraId="21FB8C43" w14:textId="77777777" w:rsidR="00203C75" w:rsidRDefault="000E3D31">
      <w:r>
        <w:t>– vrtci in osnovne šole,</w:t>
      </w:r>
    </w:p>
    <w:p w14:paraId="4A40ADAC" w14:textId="77777777" w:rsidR="00203C75" w:rsidRDefault="000E3D31">
      <w:r>
        <w:t>– ustanove, ki so ustanovljene za opravljanje dejavnosti v športu in so splošno koristne in neprofitne,</w:t>
      </w:r>
    </w:p>
    <w:p w14:paraId="2E537654" w14:textId="77777777" w:rsidR="00203C75" w:rsidRDefault="000E3D31">
      <w:r>
        <w:t>– organizacije invalidov, ki izvajajo športni program za invalide.</w:t>
      </w:r>
    </w:p>
    <w:p w14:paraId="52EF3BFF" w14:textId="77777777" w:rsidR="00203C75" w:rsidRDefault="000E3D31">
      <w:r>
        <w:t>Izvajalci morajo izpolnjevati naslednje pogoje:</w:t>
      </w:r>
    </w:p>
    <w:p w14:paraId="3EDD8A6A" w14:textId="77777777" w:rsidR="00203C75" w:rsidRDefault="000E3D31">
      <w:r>
        <w:t>– da so najmanj devet mesecev registrirani s sedežem v občini Železniki v skladu z veljavno zakonodajo in izvajajo programe, namenjene občanom občine Železniki,</w:t>
      </w:r>
    </w:p>
    <w:p w14:paraId="5413EA1C" w14:textId="77777777" w:rsidR="00203C75" w:rsidRDefault="000E3D31">
      <w:r>
        <w:t>– da imajo zagotovljene materialne, prostorske, kadrovske in organizacijske pogoje za uresničitev načrtovanih športnih aktivnosti.</w:t>
      </w:r>
    </w:p>
    <w:p w14:paraId="1B0919B4" w14:textId="77777777" w:rsidR="00203C75" w:rsidRDefault="00203C75"/>
    <w:p w14:paraId="472BC696" w14:textId="77777777" w:rsidR="00203C75" w:rsidRDefault="000E3D31">
      <w:r>
        <w:rPr>
          <w:b/>
          <w:bCs/>
        </w:rPr>
        <w:t>4. Višina razpisanih sredstev in uporaba kriterijev</w:t>
      </w:r>
    </w:p>
    <w:p w14:paraId="756E4B2B" w14:textId="260DC7CF" w:rsidR="00203C75" w:rsidRDefault="000E3D31">
      <w:r>
        <w:t xml:space="preserve">Skladno z Letnim  programom športa občine Železniki in Javnega razpisa za sofinanciranje programov športa v občini Železniki, </w:t>
      </w:r>
      <w:r>
        <w:rPr>
          <w:b/>
          <w:bCs/>
        </w:rPr>
        <w:t>višina razpisanih sredstev znaša</w:t>
      </w:r>
      <w:r>
        <w:t xml:space="preserve"> </w:t>
      </w:r>
      <w:r>
        <w:rPr>
          <w:b/>
          <w:bCs/>
        </w:rPr>
        <w:t>4.150,00 EUR</w:t>
      </w:r>
      <w:r>
        <w:t>. Obdobje za porabo sredstev je le v proračunskem letu 202</w:t>
      </w:r>
      <w:r w:rsidR="00DB762F">
        <w:t>6</w:t>
      </w:r>
      <w:r>
        <w:t xml:space="preserve">. </w:t>
      </w:r>
      <w:r>
        <w:rPr>
          <w:b/>
          <w:bCs/>
        </w:rPr>
        <w:t>(od 1.septembra 202</w:t>
      </w:r>
      <w:r w:rsidR="00DB762F">
        <w:rPr>
          <w:b/>
          <w:bCs/>
        </w:rPr>
        <w:t>5</w:t>
      </w:r>
      <w:r>
        <w:rPr>
          <w:b/>
          <w:bCs/>
        </w:rPr>
        <w:t xml:space="preserve"> do 31. avgusta 202</w:t>
      </w:r>
      <w:r w:rsidR="00DB762F">
        <w:rPr>
          <w:b/>
          <w:bCs/>
        </w:rPr>
        <w:t>6</w:t>
      </w:r>
      <w:r>
        <w:rPr>
          <w:b/>
          <w:bCs/>
        </w:rPr>
        <w:t>)</w:t>
      </w:r>
    </w:p>
    <w:p w14:paraId="2346B94B" w14:textId="77777777" w:rsidR="00203C75" w:rsidRDefault="00203C75"/>
    <w:p w14:paraId="6B3F31B5" w14:textId="77777777" w:rsidR="00203C75" w:rsidRDefault="000E3D31">
      <w:r>
        <w:lastRenderedPageBreak/>
        <w:t>Višina sofinanciranja za organizacijo posamezne športne prireditve se bo določila na podlagi 8. točke Meril za vrednotenje športa v občini Železniki, ki so sestavni del Odloka o sofinanciranju športa v občini Železniki in se glasi :</w:t>
      </w:r>
    </w:p>
    <w:p w14:paraId="7262E72F" w14:textId="77777777" w:rsidR="00203C75" w:rsidRDefault="00203C75"/>
    <w:p w14:paraId="574BEEC8" w14:textId="77777777" w:rsidR="00203C75" w:rsidRDefault="000E3D31">
      <w:pPr>
        <w:spacing w:line="240" w:lineRule="auto"/>
      </w:pPr>
      <w:r>
        <w:t>»</w:t>
      </w:r>
      <w:r>
        <w:rPr>
          <w:i/>
          <w:iCs/>
        </w:rPr>
        <w:t xml:space="preserve">Iz proračuna Občine Železniki se lahko sofinancira materialne stroške mednarodnih tekmovanj, državnih prvenstev, regijskih prvenstev in občinskih prireditev, ki imajo namen pospeševanja motivacije za šport, športno aktivnost in imajo promocijski učinek za šport, gospodarstvo in turizem, razen šolskih tekmovanj. </w:t>
      </w:r>
    </w:p>
    <w:p w14:paraId="1714607A" w14:textId="77777777" w:rsidR="00203C75" w:rsidRDefault="00203C75">
      <w:pPr>
        <w:spacing w:line="240" w:lineRule="auto"/>
      </w:pPr>
    </w:p>
    <w:p w14:paraId="03C5D86E" w14:textId="77777777" w:rsidR="00203C75" w:rsidRDefault="000E3D31">
      <w:pPr>
        <w:spacing w:line="240" w:lineRule="auto"/>
      </w:pPr>
      <w:r>
        <w:rPr>
          <w:i/>
          <w:iCs/>
        </w:rPr>
        <w:t>Za sofinanciranje prvih treh vrst prireditev je pogoj objava v ustreznem koledarju prireditev, za občinske prireditve pa objava v na spletni strani Javnega zavoda Ratitovec.</w:t>
      </w:r>
    </w:p>
    <w:p w14:paraId="580C989A" w14:textId="77777777" w:rsidR="00203C75" w:rsidRDefault="00203C75">
      <w:pPr>
        <w:spacing w:line="240" w:lineRule="auto"/>
      </w:pPr>
    </w:p>
    <w:tbl>
      <w:tblPr>
        <w:tblStyle w:val="a"/>
        <w:tblW w:w="9072"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134"/>
        <w:gridCol w:w="1134"/>
        <w:gridCol w:w="1701"/>
        <w:gridCol w:w="1701"/>
        <w:gridCol w:w="1701"/>
        <w:gridCol w:w="1701"/>
      </w:tblGrid>
      <w:tr w:rsidR="00203C75" w14:paraId="31C318CD" w14:textId="77777777">
        <w:trPr>
          <w:cantSplit/>
          <w:trHeight w:val="132"/>
        </w:trPr>
        <w:tc>
          <w:tcPr>
            <w:tcW w:w="1134" w:type="dxa"/>
            <w:vMerge w:val="restart"/>
            <w:shd w:val="clear" w:color="auto" w:fill="9CC2E5"/>
          </w:tcPr>
          <w:p w14:paraId="76471EF6" w14:textId="77777777" w:rsidR="00203C75" w:rsidRDefault="000E3D31">
            <w:pPr>
              <w:tabs>
                <w:tab w:val="left" w:pos="34"/>
              </w:tabs>
              <w:ind w:left="34" w:right="113"/>
              <w:jc w:val="right"/>
              <w:rPr>
                <w:rFonts w:ascii="Times New Roman" w:eastAsia="Times New Roman" w:hAnsi="Times New Roman" w:cs="Times New Roman"/>
                <w:color w:val="000000"/>
                <w:sz w:val="20"/>
                <w:szCs w:val="20"/>
              </w:rPr>
            </w:pPr>
            <w:r>
              <w:rPr>
                <w:rFonts w:ascii="Times New Roman" w:eastAsia="Times New Roman" w:hAnsi="Times New Roman" w:cs="Times New Roman"/>
                <w:b/>
                <w:bCs/>
                <w:color w:val="000000"/>
                <w:sz w:val="20"/>
                <w:szCs w:val="20"/>
              </w:rPr>
              <w:t xml:space="preserve">Zahtevnost prireditve z </w:t>
            </w:r>
          </w:p>
          <w:p w14:paraId="217BCD76" w14:textId="77777777" w:rsidR="00203C75" w:rsidRDefault="000E3D31">
            <w:pPr>
              <w:tabs>
                <w:tab w:val="left" w:pos="34"/>
              </w:tabs>
              <w:ind w:left="34" w:right="113"/>
              <w:jc w:val="right"/>
              <w:rPr>
                <w:rFonts w:ascii="Times New Roman" w:eastAsia="Times New Roman" w:hAnsi="Times New Roman" w:cs="Times New Roman"/>
                <w:color w:val="000000"/>
                <w:sz w:val="20"/>
                <w:szCs w:val="20"/>
              </w:rPr>
            </w:pPr>
            <w:r>
              <w:rPr>
                <w:rFonts w:ascii="Times New Roman" w:eastAsia="Times New Roman" w:hAnsi="Times New Roman" w:cs="Times New Roman"/>
                <w:b/>
                <w:bCs/>
                <w:color w:val="000000"/>
                <w:sz w:val="20"/>
                <w:szCs w:val="20"/>
              </w:rPr>
              <w:t>organizacijskega vidika</w:t>
            </w:r>
          </w:p>
        </w:tc>
        <w:tc>
          <w:tcPr>
            <w:tcW w:w="1134" w:type="dxa"/>
            <w:shd w:val="clear" w:color="auto" w:fill="9CC2E5"/>
            <w:vAlign w:val="center"/>
          </w:tcPr>
          <w:p w14:paraId="2585F8B7" w14:textId="77777777" w:rsidR="00203C75" w:rsidRDefault="00203C75">
            <w:pPr>
              <w:jc w:val="center"/>
              <w:rPr>
                <w:rFonts w:ascii="Times New Roman" w:eastAsia="Times New Roman" w:hAnsi="Times New Roman" w:cs="Times New Roman"/>
                <w:color w:val="000000"/>
                <w:sz w:val="20"/>
                <w:szCs w:val="20"/>
              </w:rPr>
            </w:pPr>
          </w:p>
        </w:tc>
        <w:tc>
          <w:tcPr>
            <w:tcW w:w="1701" w:type="dxa"/>
            <w:shd w:val="clear" w:color="auto" w:fill="9CC2E5"/>
          </w:tcPr>
          <w:p w14:paraId="1FA35DF2" w14:textId="77777777" w:rsidR="00203C75" w:rsidRDefault="00203C75">
            <w:pPr>
              <w:jc w:val="center"/>
              <w:rPr>
                <w:rFonts w:ascii="Times New Roman" w:eastAsia="Times New Roman" w:hAnsi="Times New Roman" w:cs="Times New Roman"/>
                <w:color w:val="000000"/>
                <w:sz w:val="20"/>
                <w:szCs w:val="20"/>
              </w:rPr>
            </w:pPr>
          </w:p>
        </w:tc>
        <w:tc>
          <w:tcPr>
            <w:tcW w:w="1701" w:type="dxa"/>
            <w:tcBorders>
              <w:bottom w:val="single" w:sz="4" w:space="0" w:color="000000"/>
            </w:tcBorders>
            <w:shd w:val="clear" w:color="auto" w:fill="9CC2E5"/>
            <w:vAlign w:val="center"/>
          </w:tcPr>
          <w:p w14:paraId="5957E21B" w14:textId="77777777" w:rsidR="00203C75" w:rsidRDefault="00203C75">
            <w:pPr>
              <w:jc w:val="center"/>
              <w:rPr>
                <w:rFonts w:ascii="Times New Roman" w:eastAsia="Times New Roman" w:hAnsi="Times New Roman" w:cs="Times New Roman"/>
                <w:color w:val="000000"/>
                <w:sz w:val="20"/>
                <w:szCs w:val="20"/>
              </w:rPr>
            </w:pPr>
          </w:p>
        </w:tc>
        <w:tc>
          <w:tcPr>
            <w:tcW w:w="1701" w:type="dxa"/>
            <w:tcBorders>
              <w:bottom w:val="single" w:sz="4" w:space="0" w:color="000000"/>
            </w:tcBorders>
            <w:shd w:val="clear" w:color="auto" w:fill="9CC2E5"/>
            <w:vAlign w:val="center"/>
          </w:tcPr>
          <w:p w14:paraId="1B8A13CE" w14:textId="77777777" w:rsidR="00203C75" w:rsidRDefault="00203C75">
            <w:pPr>
              <w:jc w:val="center"/>
              <w:rPr>
                <w:rFonts w:ascii="Times New Roman" w:eastAsia="Times New Roman" w:hAnsi="Times New Roman" w:cs="Times New Roman"/>
                <w:color w:val="000000"/>
                <w:sz w:val="20"/>
                <w:szCs w:val="20"/>
              </w:rPr>
            </w:pPr>
          </w:p>
        </w:tc>
        <w:tc>
          <w:tcPr>
            <w:tcW w:w="1701" w:type="dxa"/>
            <w:tcBorders>
              <w:bottom w:val="single" w:sz="4" w:space="0" w:color="000000"/>
            </w:tcBorders>
            <w:shd w:val="clear" w:color="auto" w:fill="9CC2E5"/>
            <w:vAlign w:val="center"/>
          </w:tcPr>
          <w:p w14:paraId="1B269231" w14:textId="77777777" w:rsidR="00203C75" w:rsidRDefault="00203C75">
            <w:pPr>
              <w:jc w:val="center"/>
              <w:rPr>
                <w:rFonts w:ascii="Times New Roman" w:eastAsia="Times New Roman" w:hAnsi="Times New Roman" w:cs="Times New Roman"/>
                <w:color w:val="000000"/>
                <w:sz w:val="20"/>
                <w:szCs w:val="20"/>
              </w:rPr>
            </w:pPr>
          </w:p>
        </w:tc>
      </w:tr>
      <w:tr w:rsidR="00203C75" w14:paraId="702EE4E4" w14:textId="77777777">
        <w:trPr>
          <w:cantSplit/>
          <w:trHeight w:val="572"/>
        </w:trPr>
        <w:tc>
          <w:tcPr>
            <w:tcW w:w="1134" w:type="dxa"/>
            <w:vMerge/>
            <w:shd w:val="clear" w:color="auto" w:fill="9CC2E5"/>
          </w:tcPr>
          <w:p w14:paraId="249B3063" w14:textId="77777777" w:rsidR="00203C75" w:rsidRDefault="00203C75">
            <w:pPr>
              <w:widowControl w:val="0"/>
              <w:pBdr>
                <w:top w:val="nil"/>
                <w:left w:val="nil"/>
                <w:bottom w:val="nil"/>
                <w:right w:val="nil"/>
                <w:between w:val="nil"/>
              </w:pBdr>
              <w:jc w:val="left"/>
              <w:rPr>
                <w:rFonts w:ascii="Times New Roman" w:eastAsia="Times New Roman" w:hAnsi="Times New Roman" w:cs="Times New Roman"/>
                <w:color w:val="000000"/>
                <w:sz w:val="20"/>
                <w:szCs w:val="20"/>
              </w:rPr>
            </w:pPr>
          </w:p>
        </w:tc>
        <w:tc>
          <w:tcPr>
            <w:tcW w:w="1134" w:type="dxa"/>
            <w:shd w:val="clear" w:color="auto" w:fill="9CC2E5"/>
            <w:vAlign w:val="center"/>
          </w:tcPr>
          <w:p w14:paraId="709C1D7A" w14:textId="77777777" w:rsidR="00203C75" w:rsidRDefault="000E3D31">
            <w:pPr>
              <w:jc w:val="center"/>
              <w:rPr>
                <w:rFonts w:ascii="Times New Roman" w:eastAsia="Times New Roman" w:hAnsi="Times New Roman" w:cs="Times New Roman"/>
                <w:color w:val="000000"/>
                <w:sz w:val="20"/>
                <w:szCs w:val="20"/>
              </w:rPr>
            </w:pPr>
            <w:r>
              <w:rPr>
                <w:rFonts w:ascii="Times New Roman" w:eastAsia="Times New Roman" w:hAnsi="Times New Roman" w:cs="Times New Roman"/>
                <w:b/>
                <w:bCs/>
                <w:color w:val="000000"/>
                <w:sz w:val="20"/>
                <w:szCs w:val="20"/>
              </w:rPr>
              <w:t>Zelo zahtevna</w:t>
            </w:r>
          </w:p>
        </w:tc>
        <w:tc>
          <w:tcPr>
            <w:tcW w:w="1701" w:type="dxa"/>
            <w:tcBorders>
              <w:bottom w:val="single" w:sz="4" w:space="0" w:color="000000"/>
            </w:tcBorders>
            <w:shd w:val="clear" w:color="auto" w:fill="FFFF00"/>
            <w:vAlign w:val="center"/>
          </w:tcPr>
          <w:p w14:paraId="3023D785" w14:textId="77777777" w:rsidR="00203C75" w:rsidRDefault="000E3D31">
            <w:pPr>
              <w:jc w:val="center"/>
              <w:rPr>
                <w:rFonts w:ascii="Times New Roman" w:eastAsia="Times New Roman" w:hAnsi="Times New Roman" w:cs="Times New Roman"/>
                <w:color w:val="000000"/>
                <w:sz w:val="20"/>
                <w:szCs w:val="20"/>
              </w:rPr>
            </w:pPr>
            <w:r>
              <w:rPr>
                <w:rFonts w:ascii="Times New Roman" w:eastAsia="Times New Roman" w:hAnsi="Times New Roman" w:cs="Times New Roman"/>
                <w:b/>
                <w:bCs/>
                <w:color w:val="000000"/>
                <w:sz w:val="20"/>
                <w:szCs w:val="20"/>
              </w:rPr>
              <w:t>5 - 10</w:t>
            </w:r>
          </w:p>
        </w:tc>
        <w:tc>
          <w:tcPr>
            <w:tcW w:w="1701" w:type="dxa"/>
            <w:tcBorders>
              <w:bottom w:val="single" w:sz="4" w:space="0" w:color="000000"/>
            </w:tcBorders>
            <w:shd w:val="clear" w:color="auto" w:fill="FFFF00"/>
            <w:vAlign w:val="center"/>
          </w:tcPr>
          <w:p w14:paraId="6A0FC914" w14:textId="77777777" w:rsidR="00203C75" w:rsidRDefault="000E3D31">
            <w:pPr>
              <w:jc w:val="center"/>
              <w:rPr>
                <w:rFonts w:ascii="Times New Roman" w:eastAsia="Times New Roman" w:hAnsi="Times New Roman" w:cs="Times New Roman"/>
                <w:color w:val="000000"/>
                <w:sz w:val="20"/>
                <w:szCs w:val="20"/>
              </w:rPr>
            </w:pPr>
            <w:r>
              <w:rPr>
                <w:rFonts w:ascii="Times New Roman" w:eastAsia="Times New Roman" w:hAnsi="Times New Roman" w:cs="Times New Roman"/>
                <w:b/>
                <w:bCs/>
                <w:color w:val="000000"/>
                <w:sz w:val="20"/>
                <w:szCs w:val="20"/>
              </w:rPr>
              <w:t>30 - 40</w:t>
            </w:r>
          </w:p>
        </w:tc>
        <w:tc>
          <w:tcPr>
            <w:tcW w:w="1701" w:type="dxa"/>
            <w:tcBorders>
              <w:bottom w:val="single" w:sz="4" w:space="0" w:color="000000"/>
            </w:tcBorders>
            <w:shd w:val="clear" w:color="auto" w:fill="FFFF00"/>
            <w:vAlign w:val="center"/>
          </w:tcPr>
          <w:p w14:paraId="7AA1F435" w14:textId="77777777" w:rsidR="00203C75" w:rsidRDefault="000E3D31">
            <w:pPr>
              <w:jc w:val="center"/>
              <w:rPr>
                <w:rFonts w:ascii="Times New Roman" w:eastAsia="Times New Roman" w:hAnsi="Times New Roman" w:cs="Times New Roman"/>
                <w:color w:val="000000"/>
                <w:sz w:val="20"/>
                <w:szCs w:val="20"/>
              </w:rPr>
            </w:pPr>
            <w:r>
              <w:rPr>
                <w:rFonts w:ascii="Times New Roman" w:eastAsia="Times New Roman" w:hAnsi="Times New Roman" w:cs="Times New Roman"/>
                <w:b/>
                <w:bCs/>
                <w:color w:val="000000"/>
                <w:sz w:val="20"/>
                <w:szCs w:val="20"/>
              </w:rPr>
              <w:t>60 - 80</w:t>
            </w:r>
          </w:p>
        </w:tc>
        <w:tc>
          <w:tcPr>
            <w:tcW w:w="1701" w:type="dxa"/>
            <w:tcBorders>
              <w:bottom w:val="single" w:sz="4" w:space="0" w:color="000000"/>
            </w:tcBorders>
            <w:shd w:val="clear" w:color="auto" w:fill="FFFF00"/>
            <w:vAlign w:val="center"/>
          </w:tcPr>
          <w:p w14:paraId="32227D55" w14:textId="77777777" w:rsidR="00203C75" w:rsidRDefault="000E3D31">
            <w:pPr>
              <w:jc w:val="center"/>
              <w:rPr>
                <w:rFonts w:ascii="Times New Roman" w:eastAsia="Times New Roman" w:hAnsi="Times New Roman" w:cs="Times New Roman"/>
                <w:color w:val="000000"/>
                <w:sz w:val="20"/>
                <w:szCs w:val="20"/>
              </w:rPr>
            </w:pPr>
            <w:r>
              <w:rPr>
                <w:rFonts w:ascii="Times New Roman" w:eastAsia="Times New Roman" w:hAnsi="Times New Roman" w:cs="Times New Roman"/>
                <w:b/>
                <w:bCs/>
                <w:color w:val="000000"/>
                <w:sz w:val="20"/>
                <w:szCs w:val="20"/>
              </w:rPr>
              <w:t>100</w:t>
            </w:r>
          </w:p>
        </w:tc>
      </w:tr>
      <w:tr w:rsidR="00203C75" w14:paraId="6AC91D07" w14:textId="77777777">
        <w:trPr>
          <w:cantSplit/>
          <w:trHeight w:val="552"/>
        </w:trPr>
        <w:tc>
          <w:tcPr>
            <w:tcW w:w="1134" w:type="dxa"/>
            <w:vMerge/>
            <w:shd w:val="clear" w:color="auto" w:fill="9CC2E5"/>
          </w:tcPr>
          <w:p w14:paraId="520FF5D0" w14:textId="77777777" w:rsidR="00203C75" w:rsidRDefault="00203C75">
            <w:pPr>
              <w:widowControl w:val="0"/>
              <w:pBdr>
                <w:top w:val="nil"/>
                <w:left w:val="nil"/>
                <w:bottom w:val="nil"/>
                <w:right w:val="nil"/>
                <w:between w:val="nil"/>
              </w:pBdr>
              <w:jc w:val="left"/>
              <w:rPr>
                <w:rFonts w:ascii="Times New Roman" w:eastAsia="Times New Roman" w:hAnsi="Times New Roman" w:cs="Times New Roman"/>
                <w:color w:val="000000"/>
                <w:sz w:val="20"/>
                <w:szCs w:val="20"/>
              </w:rPr>
            </w:pPr>
          </w:p>
        </w:tc>
        <w:tc>
          <w:tcPr>
            <w:tcW w:w="1134" w:type="dxa"/>
            <w:shd w:val="clear" w:color="auto" w:fill="9CC2E5"/>
            <w:vAlign w:val="center"/>
          </w:tcPr>
          <w:p w14:paraId="4956177C" w14:textId="77777777" w:rsidR="00203C75" w:rsidRDefault="000E3D31">
            <w:pPr>
              <w:jc w:val="center"/>
              <w:rPr>
                <w:rFonts w:ascii="Times New Roman" w:eastAsia="Times New Roman" w:hAnsi="Times New Roman" w:cs="Times New Roman"/>
                <w:color w:val="000000"/>
                <w:sz w:val="20"/>
                <w:szCs w:val="20"/>
              </w:rPr>
            </w:pPr>
            <w:r>
              <w:rPr>
                <w:rFonts w:ascii="Times New Roman" w:eastAsia="Times New Roman" w:hAnsi="Times New Roman" w:cs="Times New Roman"/>
                <w:b/>
                <w:bCs/>
                <w:color w:val="000000"/>
                <w:sz w:val="20"/>
                <w:szCs w:val="20"/>
              </w:rPr>
              <w:t>Zahtevna</w:t>
            </w:r>
          </w:p>
        </w:tc>
        <w:tc>
          <w:tcPr>
            <w:tcW w:w="1701" w:type="dxa"/>
            <w:tcBorders>
              <w:bottom w:val="single" w:sz="4" w:space="0" w:color="000000"/>
            </w:tcBorders>
            <w:shd w:val="clear" w:color="auto" w:fill="FFFF00"/>
          </w:tcPr>
          <w:p w14:paraId="06CFD19B" w14:textId="77777777" w:rsidR="00203C75" w:rsidRDefault="000E3D31">
            <w:pPr>
              <w:jc w:val="center"/>
              <w:rPr>
                <w:rFonts w:ascii="Times New Roman" w:eastAsia="Times New Roman" w:hAnsi="Times New Roman" w:cs="Times New Roman"/>
                <w:color w:val="000000"/>
                <w:sz w:val="20"/>
                <w:szCs w:val="20"/>
              </w:rPr>
            </w:pPr>
            <w:r>
              <w:rPr>
                <w:rFonts w:ascii="Times New Roman" w:eastAsia="Times New Roman" w:hAnsi="Times New Roman" w:cs="Times New Roman"/>
                <w:b/>
                <w:bCs/>
                <w:color w:val="000000"/>
                <w:sz w:val="20"/>
                <w:szCs w:val="20"/>
              </w:rPr>
              <w:t>5</w:t>
            </w:r>
          </w:p>
        </w:tc>
        <w:tc>
          <w:tcPr>
            <w:tcW w:w="1701" w:type="dxa"/>
            <w:tcBorders>
              <w:bottom w:val="single" w:sz="4" w:space="0" w:color="000000"/>
            </w:tcBorders>
            <w:shd w:val="clear" w:color="auto" w:fill="FFFF00"/>
            <w:vAlign w:val="center"/>
          </w:tcPr>
          <w:p w14:paraId="6DA8EDD0" w14:textId="77777777" w:rsidR="00203C75" w:rsidRDefault="000E3D31">
            <w:pPr>
              <w:jc w:val="center"/>
              <w:rPr>
                <w:rFonts w:ascii="Times New Roman" w:eastAsia="Times New Roman" w:hAnsi="Times New Roman" w:cs="Times New Roman"/>
                <w:color w:val="000000"/>
                <w:sz w:val="20"/>
                <w:szCs w:val="20"/>
              </w:rPr>
            </w:pPr>
            <w:r>
              <w:rPr>
                <w:rFonts w:ascii="Times New Roman" w:eastAsia="Times New Roman" w:hAnsi="Times New Roman" w:cs="Times New Roman"/>
                <w:b/>
                <w:bCs/>
                <w:color w:val="000000"/>
                <w:sz w:val="20"/>
                <w:szCs w:val="20"/>
              </w:rPr>
              <w:t>20 – 25</w:t>
            </w:r>
          </w:p>
        </w:tc>
        <w:tc>
          <w:tcPr>
            <w:tcW w:w="1701" w:type="dxa"/>
            <w:tcBorders>
              <w:bottom w:val="single" w:sz="4" w:space="0" w:color="000000"/>
            </w:tcBorders>
            <w:shd w:val="clear" w:color="auto" w:fill="FFFF00"/>
            <w:vAlign w:val="center"/>
          </w:tcPr>
          <w:p w14:paraId="04B841D9" w14:textId="77777777" w:rsidR="00203C75" w:rsidRDefault="000E3D31">
            <w:pPr>
              <w:jc w:val="center"/>
              <w:rPr>
                <w:rFonts w:ascii="Times New Roman" w:eastAsia="Times New Roman" w:hAnsi="Times New Roman" w:cs="Times New Roman"/>
                <w:color w:val="000000"/>
                <w:sz w:val="20"/>
                <w:szCs w:val="20"/>
              </w:rPr>
            </w:pPr>
            <w:r>
              <w:rPr>
                <w:rFonts w:ascii="Times New Roman" w:eastAsia="Times New Roman" w:hAnsi="Times New Roman" w:cs="Times New Roman"/>
                <w:b/>
                <w:bCs/>
                <w:color w:val="000000"/>
                <w:sz w:val="20"/>
                <w:szCs w:val="20"/>
              </w:rPr>
              <w:t xml:space="preserve">50 - 60 </w:t>
            </w:r>
          </w:p>
        </w:tc>
        <w:tc>
          <w:tcPr>
            <w:tcW w:w="1701" w:type="dxa"/>
            <w:tcBorders>
              <w:bottom w:val="single" w:sz="4" w:space="0" w:color="000000"/>
            </w:tcBorders>
            <w:shd w:val="clear" w:color="auto" w:fill="FFFF00"/>
            <w:vAlign w:val="center"/>
          </w:tcPr>
          <w:p w14:paraId="2BC2C9EC" w14:textId="77777777" w:rsidR="00203C75" w:rsidRDefault="000E3D31">
            <w:pPr>
              <w:jc w:val="center"/>
              <w:rPr>
                <w:rFonts w:ascii="Times New Roman" w:eastAsia="Times New Roman" w:hAnsi="Times New Roman" w:cs="Times New Roman"/>
                <w:color w:val="000000"/>
                <w:sz w:val="20"/>
                <w:szCs w:val="20"/>
              </w:rPr>
            </w:pPr>
            <w:r>
              <w:rPr>
                <w:rFonts w:ascii="Times New Roman" w:eastAsia="Times New Roman" w:hAnsi="Times New Roman" w:cs="Times New Roman"/>
                <w:b/>
                <w:bCs/>
                <w:color w:val="000000"/>
                <w:sz w:val="20"/>
                <w:szCs w:val="20"/>
              </w:rPr>
              <w:t>80 - 90</w:t>
            </w:r>
          </w:p>
        </w:tc>
      </w:tr>
      <w:tr w:rsidR="00203C75" w14:paraId="6248248F" w14:textId="77777777">
        <w:trPr>
          <w:cantSplit/>
          <w:trHeight w:val="546"/>
        </w:trPr>
        <w:tc>
          <w:tcPr>
            <w:tcW w:w="1134" w:type="dxa"/>
            <w:vMerge/>
            <w:shd w:val="clear" w:color="auto" w:fill="9CC2E5"/>
          </w:tcPr>
          <w:p w14:paraId="406B7B85" w14:textId="77777777" w:rsidR="00203C75" w:rsidRDefault="00203C75">
            <w:pPr>
              <w:widowControl w:val="0"/>
              <w:pBdr>
                <w:top w:val="nil"/>
                <w:left w:val="nil"/>
                <w:bottom w:val="nil"/>
                <w:right w:val="nil"/>
                <w:between w:val="nil"/>
              </w:pBdr>
              <w:jc w:val="left"/>
              <w:rPr>
                <w:rFonts w:ascii="Times New Roman" w:eastAsia="Times New Roman" w:hAnsi="Times New Roman" w:cs="Times New Roman"/>
                <w:color w:val="000000"/>
                <w:sz w:val="20"/>
                <w:szCs w:val="20"/>
              </w:rPr>
            </w:pPr>
          </w:p>
        </w:tc>
        <w:tc>
          <w:tcPr>
            <w:tcW w:w="1134" w:type="dxa"/>
            <w:shd w:val="clear" w:color="auto" w:fill="9CC2E5"/>
            <w:vAlign w:val="center"/>
          </w:tcPr>
          <w:p w14:paraId="766E7F65" w14:textId="77777777" w:rsidR="00203C75" w:rsidRDefault="000E3D31">
            <w:pPr>
              <w:jc w:val="center"/>
              <w:rPr>
                <w:rFonts w:ascii="Times New Roman" w:eastAsia="Times New Roman" w:hAnsi="Times New Roman" w:cs="Times New Roman"/>
                <w:color w:val="000000"/>
                <w:sz w:val="20"/>
                <w:szCs w:val="20"/>
              </w:rPr>
            </w:pPr>
            <w:r>
              <w:rPr>
                <w:rFonts w:ascii="Times New Roman" w:eastAsia="Times New Roman" w:hAnsi="Times New Roman" w:cs="Times New Roman"/>
                <w:b/>
                <w:bCs/>
                <w:color w:val="000000"/>
                <w:sz w:val="20"/>
                <w:szCs w:val="20"/>
              </w:rPr>
              <w:t>Enostavna</w:t>
            </w:r>
          </w:p>
        </w:tc>
        <w:tc>
          <w:tcPr>
            <w:tcW w:w="1701" w:type="dxa"/>
            <w:tcBorders>
              <w:bottom w:val="single" w:sz="4" w:space="0" w:color="000000"/>
            </w:tcBorders>
            <w:shd w:val="clear" w:color="auto" w:fill="FFFF00"/>
          </w:tcPr>
          <w:p w14:paraId="081A3CFB" w14:textId="77777777" w:rsidR="00203C75" w:rsidRDefault="000E3D31">
            <w:pPr>
              <w:jc w:val="center"/>
              <w:rPr>
                <w:rFonts w:ascii="Times New Roman" w:eastAsia="Times New Roman" w:hAnsi="Times New Roman" w:cs="Times New Roman"/>
                <w:color w:val="000000"/>
                <w:sz w:val="20"/>
                <w:szCs w:val="20"/>
              </w:rPr>
            </w:pPr>
            <w:r>
              <w:rPr>
                <w:rFonts w:ascii="Times New Roman" w:eastAsia="Times New Roman" w:hAnsi="Times New Roman" w:cs="Times New Roman"/>
                <w:b/>
                <w:bCs/>
                <w:color w:val="000000"/>
                <w:sz w:val="20"/>
                <w:szCs w:val="20"/>
              </w:rPr>
              <w:t>0</w:t>
            </w:r>
          </w:p>
        </w:tc>
        <w:tc>
          <w:tcPr>
            <w:tcW w:w="1701" w:type="dxa"/>
            <w:tcBorders>
              <w:bottom w:val="single" w:sz="4" w:space="0" w:color="000000"/>
            </w:tcBorders>
            <w:shd w:val="clear" w:color="auto" w:fill="FFFF00"/>
            <w:vAlign w:val="center"/>
          </w:tcPr>
          <w:p w14:paraId="71A22340" w14:textId="77777777" w:rsidR="00203C75" w:rsidRDefault="000E3D31">
            <w:pPr>
              <w:jc w:val="center"/>
              <w:rPr>
                <w:rFonts w:ascii="Times New Roman" w:eastAsia="Times New Roman" w:hAnsi="Times New Roman" w:cs="Times New Roman"/>
                <w:color w:val="000000"/>
                <w:sz w:val="20"/>
                <w:szCs w:val="20"/>
              </w:rPr>
            </w:pPr>
            <w:r>
              <w:rPr>
                <w:rFonts w:ascii="Times New Roman" w:eastAsia="Times New Roman" w:hAnsi="Times New Roman" w:cs="Times New Roman"/>
                <w:b/>
                <w:bCs/>
                <w:color w:val="000000"/>
                <w:sz w:val="20"/>
                <w:szCs w:val="20"/>
              </w:rPr>
              <w:t>10 – 15</w:t>
            </w:r>
          </w:p>
        </w:tc>
        <w:tc>
          <w:tcPr>
            <w:tcW w:w="1701" w:type="dxa"/>
            <w:tcBorders>
              <w:bottom w:val="single" w:sz="4" w:space="0" w:color="000000"/>
            </w:tcBorders>
            <w:shd w:val="clear" w:color="auto" w:fill="FFFF00"/>
            <w:vAlign w:val="center"/>
          </w:tcPr>
          <w:p w14:paraId="742F45AF" w14:textId="77777777" w:rsidR="00203C75" w:rsidRDefault="000E3D31">
            <w:pPr>
              <w:jc w:val="center"/>
              <w:rPr>
                <w:rFonts w:ascii="Times New Roman" w:eastAsia="Times New Roman" w:hAnsi="Times New Roman" w:cs="Times New Roman"/>
                <w:color w:val="000000"/>
                <w:sz w:val="20"/>
                <w:szCs w:val="20"/>
              </w:rPr>
            </w:pPr>
            <w:r>
              <w:rPr>
                <w:rFonts w:ascii="Times New Roman" w:eastAsia="Times New Roman" w:hAnsi="Times New Roman" w:cs="Times New Roman"/>
                <w:b/>
                <w:bCs/>
                <w:color w:val="000000"/>
                <w:sz w:val="20"/>
                <w:szCs w:val="20"/>
              </w:rPr>
              <w:t>40 – 50</w:t>
            </w:r>
          </w:p>
        </w:tc>
        <w:tc>
          <w:tcPr>
            <w:tcW w:w="1701" w:type="dxa"/>
            <w:tcBorders>
              <w:bottom w:val="single" w:sz="4" w:space="0" w:color="000000"/>
            </w:tcBorders>
            <w:shd w:val="clear" w:color="auto" w:fill="FFFF00"/>
            <w:vAlign w:val="center"/>
          </w:tcPr>
          <w:p w14:paraId="54913918" w14:textId="77777777" w:rsidR="00203C75" w:rsidRDefault="000E3D31">
            <w:pPr>
              <w:jc w:val="center"/>
              <w:rPr>
                <w:rFonts w:ascii="Times New Roman" w:eastAsia="Times New Roman" w:hAnsi="Times New Roman" w:cs="Times New Roman"/>
                <w:color w:val="000000"/>
                <w:sz w:val="20"/>
                <w:szCs w:val="20"/>
              </w:rPr>
            </w:pPr>
            <w:r>
              <w:rPr>
                <w:rFonts w:ascii="Times New Roman" w:eastAsia="Times New Roman" w:hAnsi="Times New Roman" w:cs="Times New Roman"/>
                <w:b/>
                <w:bCs/>
                <w:color w:val="000000"/>
                <w:sz w:val="20"/>
                <w:szCs w:val="20"/>
              </w:rPr>
              <w:t>60 - 80</w:t>
            </w:r>
          </w:p>
        </w:tc>
      </w:tr>
      <w:tr w:rsidR="00203C75" w14:paraId="1066D1FA" w14:textId="77777777">
        <w:trPr>
          <w:cantSplit/>
          <w:trHeight w:val="449"/>
        </w:trPr>
        <w:tc>
          <w:tcPr>
            <w:tcW w:w="1134" w:type="dxa"/>
            <w:vMerge/>
            <w:shd w:val="clear" w:color="auto" w:fill="9CC2E5"/>
          </w:tcPr>
          <w:p w14:paraId="04AF6FCC" w14:textId="77777777" w:rsidR="00203C75" w:rsidRDefault="00203C75">
            <w:pPr>
              <w:widowControl w:val="0"/>
              <w:pBdr>
                <w:top w:val="nil"/>
                <w:left w:val="nil"/>
                <w:bottom w:val="nil"/>
                <w:right w:val="nil"/>
                <w:between w:val="nil"/>
              </w:pBdr>
              <w:jc w:val="left"/>
              <w:rPr>
                <w:rFonts w:ascii="Times New Roman" w:eastAsia="Times New Roman" w:hAnsi="Times New Roman" w:cs="Times New Roman"/>
                <w:color w:val="000000"/>
                <w:sz w:val="20"/>
                <w:szCs w:val="20"/>
              </w:rPr>
            </w:pPr>
          </w:p>
        </w:tc>
        <w:tc>
          <w:tcPr>
            <w:tcW w:w="1134" w:type="dxa"/>
            <w:vMerge w:val="restart"/>
            <w:shd w:val="clear" w:color="auto" w:fill="9CC2E5"/>
          </w:tcPr>
          <w:p w14:paraId="5960A386" w14:textId="77777777" w:rsidR="00203C75" w:rsidRDefault="00203C75">
            <w:pPr>
              <w:rPr>
                <w:rFonts w:ascii="Times New Roman" w:eastAsia="Times New Roman" w:hAnsi="Times New Roman" w:cs="Times New Roman"/>
                <w:color w:val="000000"/>
                <w:sz w:val="20"/>
                <w:szCs w:val="20"/>
              </w:rPr>
            </w:pPr>
          </w:p>
        </w:tc>
        <w:tc>
          <w:tcPr>
            <w:tcW w:w="1701" w:type="dxa"/>
            <w:shd w:val="clear" w:color="auto" w:fill="92D050"/>
          </w:tcPr>
          <w:p w14:paraId="6B6E3148" w14:textId="77777777" w:rsidR="00203C75" w:rsidRDefault="000E3D31">
            <w:pPr>
              <w:jc w:val="center"/>
              <w:rPr>
                <w:rFonts w:ascii="Times New Roman" w:eastAsia="Times New Roman" w:hAnsi="Times New Roman" w:cs="Times New Roman"/>
                <w:color w:val="000000"/>
                <w:sz w:val="20"/>
                <w:szCs w:val="20"/>
              </w:rPr>
            </w:pPr>
            <w:r>
              <w:rPr>
                <w:rFonts w:ascii="Times New Roman" w:eastAsia="Times New Roman" w:hAnsi="Times New Roman" w:cs="Times New Roman"/>
                <w:b/>
                <w:bCs/>
                <w:color w:val="000000"/>
                <w:sz w:val="20"/>
                <w:szCs w:val="20"/>
              </w:rPr>
              <w:t>Enodnevni turnirji ali vaške prireditve</w:t>
            </w:r>
          </w:p>
        </w:tc>
        <w:tc>
          <w:tcPr>
            <w:tcW w:w="1701" w:type="dxa"/>
            <w:shd w:val="clear" w:color="auto" w:fill="92D050"/>
            <w:vAlign w:val="center"/>
          </w:tcPr>
          <w:p w14:paraId="7D657CAE" w14:textId="77777777" w:rsidR="00203C75" w:rsidRDefault="000E3D31">
            <w:pPr>
              <w:jc w:val="center"/>
              <w:rPr>
                <w:rFonts w:ascii="Times New Roman" w:eastAsia="Times New Roman" w:hAnsi="Times New Roman" w:cs="Times New Roman"/>
                <w:color w:val="000000"/>
                <w:sz w:val="20"/>
                <w:szCs w:val="20"/>
              </w:rPr>
            </w:pPr>
            <w:r>
              <w:rPr>
                <w:rFonts w:ascii="Times New Roman" w:eastAsia="Times New Roman" w:hAnsi="Times New Roman" w:cs="Times New Roman"/>
                <w:b/>
                <w:bCs/>
                <w:color w:val="000000"/>
                <w:sz w:val="20"/>
                <w:szCs w:val="20"/>
              </w:rPr>
              <w:t>Množične rekreativne tradicionalne prireditve</w:t>
            </w:r>
          </w:p>
        </w:tc>
        <w:tc>
          <w:tcPr>
            <w:tcW w:w="1701" w:type="dxa"/>
            <w:shd w:val="clear" w:color="auto" w:fill="92D050"/>
            <w:vAlign w:val="center"/>
          </w:tcPr>
          <w:p w14:paraId="396D2436" w14:textId="77777777" w:rsidR="00203C75" w:rsidRDefault="000E3D31">
            <w:pPr>
              <w:jc w:val="center"/>
              <w:rPr>
                <w:rFonts w:ascii="Times New Roman" w:eastAsia="Times New Roman" w:hAnsi="Times New Roman" w:cs="Times New Roman"/>
                <w:color w:val="000000"/>
                <w:sz w:val="20"/>
                <w:szCs w:val="20"/>
              </w:rPr>
            </w:pPr>
            <w:r>
              <w:rPr>
                <w:rFonts w:ascii="Times New Roman" w:eastAsia="Times New Roman" w:hAnsi="Times New Roman" w:cs="Times New Roman"/>
                <w:b/>
                <w:bCs/>
                <w:color w:val="000000"/>
                <w:sz w:val="20"/>
                <w:szCs w:val="20"/>
              </w:rPr>
              <w:t>Športne prireditve na državnem nivoju</w:t>
            </w:r>
          </w:p>
        </w:tc>
        <w:tc>
          <w:tcPr>
            <w:tcW w:w="1701" w:type="dxa"/>
            <w:shd w:val="clear" w:color="auto" w:fill="92D050"/>
            <w:vAlign w:val="center"/>
          </w:tcPr>
          <w:p w14:paraId="2B12EEFB" w14:textId="77777777" w:rsidR="00203C75" w:rsidRDefault="000E3D31">
            <w:pPr>
              <w:jc w:val="center"/>
              <w:rPr>
                <w:rFonts w:ascii="Times New Roman" w:eastAsia="Times New Roman" w:hAnsi="Times New Roman" w:cs="Times New Roman"/>
                <w:color w:val="000000"/>
                <w:sz w:val="20"/>
                <w:szCs w:val="20"/>
              </w:rPr>
            </w:pPr>
            <w:r>
              <w:rPr>
                <w:rFonts w:ascii="Times New Roman" w:eastAsia="Times New Roman" w:hAnsi="Times New Roman" w:cs="Times New Roman"/>
                <w:b/>
                <w:bCs/>
                <w:color w:val="000000"/>
                <w:sz w:val="20"/>
                <w:szCs w:val="20"/>
              </w:rPr>
              <w:t>Športne prireditve z mednarodno udeležbo</w:t>
            </w:r>
          </w:p>
        </w:tc>
      </w:tr>
      <w:tr w:rsidR="00203C75" w14:paraId="48A98663" w14:textId="77777777">
        <w:trPr>
          <w:cantSplit/>
          <w:trHeight w:val="414"/>
        </w:trPr>
        <w:tc>
          <w:tcPr>
            <w:tcW w:w="1134" w:type="dxa"/>
            <w:vMerge/>
            <w:shd w:val="clear" w:color="auto" w:fill="9CC2E5"/>
          </w:tcPr>
          <w:p w14:paraId="53921F8A" w14:textId="77777777" w:rsidR="00203C75" w:rsidRDefault="00203C75">
            <w:pPr>
              <w:widowControl w:val="0"/>
              <w:pBdr>
                <w:top w:val="nil"/>
                <w:left w:val="nil"/>
                <w:bottom w:val="nil"/>
                <w:right w:val="nil"/>
                <w:between w:val="nil"/>
              </w:pBdr>
              <w:jc w:val="left"/>
              <w:rPr>
                <w:rFonts w:ascii="Times New Roman" w:eastAsia="Times New Roman" w:hAnsi="Times New Roman" w:cs="Times New Roman"/>
                <w:color w:val="000000"/>
                <w:sz w:val="20"/>
                <w:szCs w:val="20"/>
              </w:rPr>
            </w:pPr>
          </w:p>
        </w:tc>
        <w:tc>
          <w:tcPr>
            <w:tcW w:w="1134" w:type="dxa"/>
            <w:vMerge/>
            <w:shd w:val="clear" w:color="auto" w:fill="9CC2E5"/>
          </w:tcPr>
          <w:p w14:paraId="27D0C20F" w14:textId="77777777" w:rsidR="00203C75" w:rsidRDefault="00203C75">
            <w:pPr>
              <w:widowControl w:val="0"/>
              <w:pBdr>
                <w:top w:val="nil"/>
                <w:left w:val="nil"/>
                <w:bottom w:val="nil"/>
                <w:right w:val="nil"/>
                <w:between w:val="nil"/>
              </w:pBdr>
              <w:jc w:val="left"/>
              <w:rPr>
                <w:rFonts w:ascii="Times New Roman" w:eastAsia="Times New Roman" w:hAnsi="Times New Roman" w:cs="Times New Roman"/>
                <w:color w:val="000000"/>
                <w:sz w:val="20"/>
                <w:szCs w:val="20"/>
              </w:rPr>
            </w:pPr>
          </w:p>
        </w:tc>
        <w:tc>
          <w:tcPr>
            <w:tcW w:w="6804" w:type="dxa"/>
            <w:gridSpan w:val="4"/>
            <w:shd w:val="clear" w:color="auto" w:fill="92D050"/>
            <w:vAlign w:val="center"/>
          </w:tcPr>
          <w:p w14:paraId="0EB17386" w14:textId="77777777" w:rsidR="00203C75" w:rsidRDefault="000E3D31">
            <w:pPr>
              <w:jc w:val="center"/>
              <w:rPr>
                <w:rFonts w:ascii="Times New Roman" w:eastAsia="Times New Roman" w:hAnsi="Times New Roman" w:cs="Times New Roman"/>
                <w:color w:val="000000"/>
                <w:sz w:val="20"/>
                <w:szCs w:val="20"/>
              </w:rPr>
            </w:pPr>
            <w:r>
              <w:rPr>
                <w:rFonts w:ascii="Times New Roman" w:eastAsia="Times New Roman" w:hAnsi="Times New Roman" w:cs="Times New Roman"/>
                <w:b/>
                <w:bCs/>
                <w:color w:val="000000"/>
                <w:sz w:val="20"/>
                <w:szCs w:val="20"/>
              </w:rPr>
              <w:t>Vrsta športne prireditve</w:t>
            </w:r>
          </w:p>
        </w:tc>
      </w:tr>
    </w:tbl>
    <w:p w14:paraId="2A957256" w14:textId="77777777" w:rsidR="00203C75" w:rsidRDefault="00203C75"/>
    <w:p w14:paraId="42501613" w14:textId="77777777" w:rsidR="00203C75" w:rsidRDefault="000E3D31">
      <w:r>
        <w:rPr>
          <w:b/>
          <w:bCs/>
        </w:rPr>
        <w:t>5. Dokumentacija</w:t>
      </w:r>
      <w:r>
        <w:t xml:space="preserve"> javnega razpisa je sledeča:</w:t>
      </w:r>
    </w:p>
    <w:p w14:paraId="156B9FA9" w14:textId="77777777" w:rsidR="00203C75" w:rsidRDefault="000E3D31">
      <w:pPr>
        <w:numPr>
          <w:ilvl w:val="0"/>
          <w:numId w:val="1"/>
        </w:numPr>
      </w:pPr>
      <w:r>
        <w:t>Besedilo javnega razpisa;</w:t>
      </w:r>
    </w:p>
    <w:p w14:paraId="5CD8D82E" w14:textId="77777777" w:rsidR="00203C75" w:rsidRDefault="000E3D31">
      <w:pPr>
        <w:numPr>
          <w:ilvl w:val="0"/>
          <w:numId w:val="1"/>
        </w:numPr>
      </w:pPr>
      <w:r>
        <w:t>Prijavni obrazec;</w:t>
      </w:r>
    </w:p>
    <w:p w14:paraId="05EA48FC" w14:textId="77777777" w:rsidR="00203C75" w:rsidRDefault="000E3D31">
      <w:pPr>
        <w:numPr>
          <w:ilvl w:val="0"/>
          <w:numId w:val="1"/>
        </w:numPr>
      </w:pPr>
      <w:r>
        <w:t>Vzorec pogodbe.</w:t>
      </w:r>
    </w:p>
    <w:p w14:paraId="07FEB116" w14:textId="77777777" w:rsidR="00203C75" w:rsidRDefault="000E3D31">
      <w:r>
        <w:t xml:space="preserve">Dokumentacija je dostopna na spletni strani Javnega zavoda Ratitovec: </w:t>
      </w:r>
      <w:hyperlink r:id="rId11">
        <w:r>
          <w:rPr>
            <w:color w:val="0000FF"/>
            <w:u w:val="single"/>
          </w:rPr>
          <w:t>www.jzr.si</w:t>
        </w:r>
      </w:hyperlink>
      <w:r>
        <w:t xml:space="preserve">  v predelku "šport" levo v okencu "razpisi in pravilniki". Če pa interesenti želijo, jo lahko prevzamejo tudi osebno na upravi  JZR.</w:t>
      </w:r>
    </w:p>
    <w:p w14:paraId="50DC3BAF" w14:textId="77777777" w:rsidR="00203C75" w:rsidRDefault="00203C75"/>
    <w:p w14:paraId="2BEA863C" w14:textId="77777777" w:rsidR="00203C75" w:rsidRDefault="000E3D31">
      <w:r>
        <w:rPr>
          <w:b/>
          <w:bCs/>
        </w:rPr>
        <w:t>6. Rok za prijavo in način oddaje prijave.</w:t>
      </w:r>
    </w:p>
    <w:p w14:paraId="5F2C8795" w14:textId="0B16701F" w:rsidR="00203C75" w:rsidRDefault="000E3D31">
      <w:r>
        <w:t xml:space="preserve">Rok za oddajo prijave je vključno z </w:t>
      </w:r>
      <w:r>
        <w:rPr>
          <w:b/>
          <w:bCs/>
        </w:rPr>
        <w:t xml:space="preserve"> 19. </w:t>
      </w:r>
      <w:r w:rsidR="00DB762F">
        <w:rPr>
          <w:b/>
          <w:bCs/>
        </w:rPr>
        <w:t>7</w:t>
      </w:r>
      <w:r>
        <w:rPr>
          <w:b/>
          <w:bCs/>
        </w:rPr>
        <w:t>. 202</w:t>
      </w:r>
      <w:r w:rsidR="00DB762F">
        <w:rPr>
          <w:b/>
          <w:bCs/>
        </w:rPr>
        <w:t>6</w:t>
      </w:r>
      <w:r>
        <w:t xml:space="preserve">. </w:t>
      </w:r>
    </w:p>
    <w:p w14:paraId="4A5A4C86" w14:textId="77777777" w:rsidR="00203C75" w:rsidRDefault="00203C75"/>
    <w:p w14:paraId="05369204" w14:textId="57411432" w:rsidR="00203C75" w:rsidRDefault="000E3D31">
      <w:r>
        <w:t xml:space="preserve">Prijavitelji lahko prijavo oddajo v skeniranem pdf dokumentu po e pošti na </w:t>
      </w:r>
      <w:hyperlink r:id="rId12">
        <w:r>
          <w:rPr>
            <w:color w:val="0000FF"/>
            <w:u w:val="single"/>
          </w:rPr>
          <w:t>info@jzr.si</w:t>
        </w:r>
      </w:hyperlink>
      <w:r>
        <w:t xml:space="preserve"> ali v zaprti ovojnici v pisarni direktorja Javnega zavoda Ratitovec ali priporočeno po navadni pošti na naslov »</w:t>
      </w:r>
      <w:r>
        <w:rPr>
          <w:b/>
          <w:bCs/>
          <w:i/>
          <w:iCs/>
        </w:rPr>
        <w:t>Javni zavod Ratitovec, otoki 9a, 4228 Železniki</w:t>
      </w:r>
      <w:r>
        <w:t xml:space="preserve">«, najkasneje do 19. </w:t>
      </w:r>
      <w:r w:rsidR="00DB762F">
        <w:t>7</w:t>
      </w:r>
      <w:r>
        <w:t>. 202</w:t>
      </w:r>
      <w:r w:rsidR="00DB762F">
        <w:t>6</w:t>
      </w:r>
      <w:r>
        <w:t xml:space="preserve"> (v vseh primerih se upošteva se datum oddaje prijavnice). </w:t>
      </w:r>
    </w:p>
    <w:p w14:paraId="198C550F" w14:textId="77777777" w:rsidR="00203C75" w:rsidRDefault="00203C75"/>
    <w:p w14:paraId="37A7DD5E" w14:textId="77777777" w:rsidR="00203C75" w:rsidRDefault="000E3D31">
      <w:r>
        <w:t>Prijava mora biti izpolnjena na ustreznem prijavnem obrazcu, biti na ustreznih mestih podpisana in žigosana. Prijava mora biti v zaprti ovojnici in ustrezno označena. Na sprednji strani ovitka mora biti</w:t>
      </w:r>
    </w:p>
    <w:p w14:paraId="3DE42C7A" w14:textId="6FF068F2" w:rsidR="00203C75" w:rsidRDefault="000E3D31">
      <w:pPr>
        <w:rPr>
          <w:u w:val="single"/>
        </w:rPr>
      </w:pPr>
      <w:r>
        <w:t xml:space="preserve">izpisano: </w:t>
      </w:r>
      <w:r>
        <w:rPr>
          <w:b/>
          <w:bCs/>
        </w:rPr>
        <w:t>»NE ODPIRAJ –ŠPORTNE PRIREDITVE 202</w:t>
      </w:r>
      <w:r w:rsidR="00DB762F">
        <w:rPr>
          <w:b/>
          <w:bCs/>
        </w:rPr>
        <w:t>6</w:t>
      </w:r>
      <w:r>
        <w:rPr>
          <w:b/>
          <w:bCs/>
        </w:rPr>
        <w:t>«</w:t>
      </w:r>
      <w:r>
        <w:t xml:space="preserve">. </w:t>
      </w:r>
      <w:r>
        <w:rPr>
          <w:b/>
          <w:bCs/>
          <w:u w:val="single"/>
        </w:rPr>
        <w:t xml:space="preserve">Na hrbtni strani ovojnice mora biti napisan naslov prijavitelja. </w:t>
      </w:r>
    </w:p>
    <w:p w14:paraId="758B092D" w14:textId="77777777" w:rsidR="00203C75" w:rsidRDefault="00203C75"/>
    <w:p w14:paraId="71EC00C6" w14:textId="77777777" w:rsidR="00203C75" w:rsidRDefault="000E3D31">
      <w:r>
        <w:lastRenderedPageBreak/>
        <w:t>Oddaja prijave pomeni, da se prijavitelj strinja z vsemi pogoji javnega razpisa. V primeru napačnega načina oddaje prijave se la ta lahko zavrže.</w:t>
      </w:r>
    </w:p>
    <w:p w14:paraId="05E6AED5" w14:textId="77777777" w:rsidR="00203C75" w:rsidRDefault="00203C75"/>
    <w:p w14:paraId="7DCDE170" w14:textId="77777777" w:rsidR="00203C75" w:rsidRDefault="000E3D31">
      <w:r>
        <w:rPr>
          <w:b/>
          <w:bCs/>
        </w:rPr>
        <w:t>7. Postopek obravnave prijav.</w:t>
      </w:r>
    </w:p>
    <w:p w14:paraId="5E4E9181" w14:textId="23AB889A" w:rsidR="00203C75" w:rsidRDefault="000E3D31">
      <w:r>
        <w:t>Postopek javnega razpisa vodi Strokovni svet za šport, ki deluje v okviru Javnega zavoda Ratitovec. Prijave se ocenjujejo skladno z 9. točko Meril za vrednotenje športa v občini Železniki, ki je sestavni del Pravilnika o sofinanciranju športa v občini Železniki. Prijave, ki jih ne bo vložila upravičena oseba ali prijave, ki ne bodo prispele pravočasno, bodo zavržene. Strokovni svet oceni vloge in nato izda sklep o izbiri izvajalcev.</w:t>
      </w:r>
      <w:r w:rsidR="00E764F8">
        <w:t xml:space="preserve"> </w:t>
      </w:r>
    </w:p>
    <w:p w14:paraId="0730D99C" w14:textId="77777777" w:rsidR="00203C75" w:rsidRDefault="00203C75"/>
    <w:p w14:paraId="7818DDAE" w14:textId="77777777" w:rsidR="00203C75" w:rsidRDefault="000E3D31">
      <w:r>
        <w:rPr>
          <w:b/>
          <w:bCs/>
        </w:rPr>
        <w:t>8. Datum odpiranja prijav.</w:t>
      </w:r>
    </w:p>
    <w:p w14:paraId="6CFD5C43" w14:textId="37DAB9A5" w:rsidR="00203C75" w:rsidRDefault="000E3D31">
      <w:r>
        <w:t xml:space="preserve">Strokovni svet za šport bo prispele prijave </w:t>
      </w:r>
      <w:r w:rsidR="00FD536B">
        <w:t>odpiral</w:t>
      </w:r>
      <w:r w:rsidR="000E7A7C">
        <w:t xml:space="preserve"> na</w:t>
      </w:r>
      <w:r w:rsidRPr="009E5547">
        <w:rPr>
          <w:color w:val="FF0000"/>
        </w:rPr>
        <w:t xml:space="preserve"> </w:t>
      </w:r>
      <w:r>
        <w:t xml:space="preserve">seji v obdobju od </w:t>
      </w:r>
      <w:r w:rsidR="00DB762F" w:rsidRPr="000E7A7C">
        <w:t>2</w:t>
      </w:r>
      <w:r w:rsidR="00E706A1" w:rsidRPr="000E7A7C">
        <w:t>2</w:t>
      </w:r>
      <w:r w:rsidRPr="000E7A7C">
        <w:t>.</w:t>
      </w:r>
      <w:r w:rsidR="00E706A1" w:rsidRPr="000E7A7C">
        <w:t xml:space="preserve"> – 25.7</w:t>
      </w:r>
      <w:r w:rsidRPr="000E7A7C">
        <w:t>.</w:t>
      </w:r>
      <w:r w:rsidR="000E7A7C">
        <w:t>20</w:t>
      </w:r>
      <w:r w:rsidR="00FD536B" w:rsidRPr="000E7A7C">
        <w:t>26</w:t>
      </w:r>
      <w:r w:rsidRPr="000E7A7C">
        <w:t xml:space="preserve"> </w:t>
      </w:r>
      <w:r>
        <w:t xml:space="preserve">v pisarni direktorja JZR. </w:t>
      </w:r>
      <w:r w:rsidR="00FD536B" w:rsidRPr="000E7A7C">
        <w:t>Odpiranje vlog ni javn</w:t>
      </w:r>
      <w:bookmarkStart w:id="0" w:name="_GoBack"/>
      <w:r w:rsidR="00FD536B" w:rsidRPr="000E7A7C">
        <w:t>o.</w:t>
      </w:r>
      <w:bookmarkEnd w:id="0"/>
    </w:p>
    <w:p w14:paraId="4EC96083" w14:textId="77777777" w:rsidR="00203C75" w:rsidRDefault="00203C75"/>
    <w:p w14:paraId="1E886A44" w14:textId="77777777" w:rsidR="00203C75" w:rsidRDefault="000E3D31">
      <w:r>
        <w:rPr>
          <w:b/>
          <w:bCs/>
        </w:rPr>
        <w:t>9. Dodatne informacije.</w:t>
      </w:r>
    </w:p>
    <w:p w14:paraId="72618306" w14:textId="078ACB2B" w:rsidR="00203C75" w:rsidRDefault="000E3D31">
      <w:r>
        <w:t>Dodatne informacije v zvezi s tem razpisom lahko dobite pri vršil</w:t>
      </w:r>
      <w:r w:rsidR="00DB762F">
        <w:t>ki</w:t>
      </w:r>
      <w:r>
        <w:t xml:space="preserve"> dolžnosti direkto</w:t>
      </w:r>
      <w:r w:rsidR="00DB762F">
        <w:t>rice</w:t>
      </w:r>
      <w:r>
        <w:t xml:space="preserve"> Javnega zavoda Ratitovec, </w:t>
      </w:r>
      <w:r w:rsidR="00DB762F">
        <w:t>Sabini Romšak</w:t>
      </w:r>
      <w:r>
        <w:t xml:space="preserve">, tel.: 04 510 04 10 oz z vprašanji na e mail;  </w:t>
      </w:r>
      <w:r>
        <w:rPr>
          <w:color w:val="0070C0"/>
          <w:u w:val="single"/>
        </w:rPr>
        <w:t>info@jzr.si</w:t>
      </w:r>
      <w:r>
        <w:t xml:space="preserve"> .  </w:t>
      </w:r>
    </w:p>
    <w:p w14:paraId="21EC7298" w14:textId="77777777" w:rsidR="00203C75" w:rsidRDefault="00203C75"/>
    <w:p w14:paraId="06F4FCFA" w14:textId="77777777" w:rsidR="00203C75" w:rsidRDefault="000E3D31">
      <w:r>
        <w:rPr>
          <w:b/>
          <w:bCs/>
        </w:rPr>
        <w:t>10. Obveščanje o izboru.</w:t>
      </w:r>
    </w:p>
    <w:p w14:paraId="7F99A86E" w14:textId="77777777" w:rsidR="00203C75" w:rsidRDefault="000E3D31">
      <w:r>
        <w:t>O izidu Javnega razpisa bodo predlagatelji s sklepom obveščeni najkasneje v 8 dneh po odpiranju prijav. Z izvajalcem bo Javni zavod nato sklenil pogodbo o sofinanciranju športnih prireditev in po prejetju podpisane vloge le te tudi sofinanciral.</w:t>
      </w:r>
    </w:p>
    <w:p w14:paraId="44DF8B35" w14:textId="77777777" w:rsidR="00203C75" w:rsidRDefault="00203C75"/>
    <w:p w14:paraId="4EEC44D9" w14:textId="77777777" w:rsidR="00203C75" w:rsidRDefault="00203C75"/>
    <w:tbl>
      <w:tblPr>
        <w:tblStyle w:val="a0"/>
        <w:tblW w:w="9104" w:type="dxa"/>
        <w:tblInd w:w="0" w:type="dxa"/>
        <w:tblLayout w:type="fixed"/>
        <w:tblLook w:val="0000" w:firstRow="0" w:lastRow="0" w:firstColumn="0" w:lastColumn="0" w:noHBand="0" w:noVBand="0"/>
      </w:tblPr>
      <w:tblGrid>
        <w:gridCol w:w="4498"/>
        <w:gridCol w:w="4606"/>
      </w:tblGrid>
      <w:tr w:rsidR="00203C75" w14:paraId="53E539C7" w14:textId="77777777">
        <w:tc>
          <w:tcPr>
            <w:tcW w:w="4498" w:type="dxa"/>
          </w:tcPr>
          <w:p w14:paraId="591A1571" w14:textId="77777777" w:rsidR="00203C75" w:rsidRDefault="000E3D31">
            <w:r>
              <w:t xml:space="preserve">Vršilec dolžnosti direktorja </w:t>
            </w:r>
          </w:p>
          <w:p w14:paraId="58B57D5F" w14:textId="77777777" w:rsidR="00203C75" w:rsidRDefault="000E3D31">
            <w:pPr>
              <w:tabs>
                <w:tab w:val="left" w:pos="3132"/>
              </w:tabs>
            </w:pPr>
            <w:r>
              <w:t>Javnega zavoda Ratitovec:</w:t>
            </w:r>
            <w:r>
              <w:tab/>
            </w:r>
          </w:p>
          <w:p w14:paraId="45977FE0" w14:textId="77777777" w:rsidR="00203C75" w:rsidRDefault="000E3D31">
            <w:r>
              <w:t>Sabina Romšak</w:t>
            </w:r>
          </w:p>
        </w:tc>
        <w:tc>
          <w:tcPr>
            <w:tcW w:w="4606" w:type="dxa"/>
          </w:tcPr>
          <w:p w14:paraId="60119076" w14:textId="77777777" w:rsidR="00203C75" w:rsidRDefault="000E3D31">
            <w:pPr>
              <w:jc w:val="left"/>
            </w:pPr>
            <w:r>
              <w:t>Predsednik strokovnega sveta za šport:</w:t>
            </w:r>
          </w:p>
          <w:p w14:paraId="1CDFE1C6" w14:textId="77777777" w:rsidR="00203C75" w:rsidRDefault="000E3D31">
            <w:r>
              <w:t>Boris Kavčič, l.r.</w:t>
            </w:r>
          </w:p>
        </w:tc>
      </w:tr>
    </w:tbl>
    <w:p w14:paraId="1BE660C3" w14:textId="77777777" w:rsidR="00203C75" w:rsidRDefault="00203C75"/>
    <w:p w14:paraId="701AC7AB" w14:textId="77777777" w:rsidR="00203C75" w:rsidRDefault="00203C75"/>
    <w:p w14:paraId="4E6AD91E" w14:textId="77777777" w:rsidR="00203C75" w:rsidRDefault="00203C75"/>
    <w:p w14:paraId="7418203F" w14:textId="77777777" w:rsidR="00203C75" w:rsidRDefault="00203C75"/>
    <w:p w14:paraId="5C9A149C" w14:textId="77777777" w:rsidR="00203C75" w:rsidRDefault="00203C75"/>
    <w:p w14:paraId="1E158B1A" w14:textId="77777777" w:rsidR="00203C75" w:rsidRDefault="00203C75"/>
    <w:p w14:paraId="3B862389" w14:textId="5AAA5B33" w:rsidR="00203C75" w:rsidRDefault="000E3D31">
      <w:r>
        <w:t xml:space="preserve">Železniki 19. </w:t>
      </w:r>
      <w:r w:rsidR="00DB762F">
        <w:t>6</w:t>
      </w:r>
      <w:r>
        <w:t>. 202</w:t>
      </w:r>
      <w:r w:rsidR="00DB762F">
        <w:t>6</w:t>
      </w:r>
    </w:p>
    <w:p w14:paraId="240E165D" w14:textId="77777777" w:rsidR="00203C75" w:rsidRDefault="00203C75"/>
    <w:p w14:paraId="4B7CAE39" w14:textId="77777777" w:rsidR="00203C75" w:rsidRDefault="00203C75"/>
    <w:sectPr w:rsidR="00203C75">
      <w:footerReference w:type="default" r:id="rId13"/>
      <w:pgSz w:w="11906" w:h="16838"/>
      <w:pgMar w:top="1417" w:right="1417" w:bottom="1276" w:left="1417" w:header="708" w:footer="708" w:gutter="0"/>
      <w:pgNumType w:start="1"/>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E9DC1D9" w14:textId="77777777" w:rsidR="00D51DDA" w:rsidRDefault="00D51DDA">
      <w:pPr>
        <w:spacing w:line="240" w:lineRule="auto"/>
      </w:pPr>
      <w:r>
        <w:separator/>
      </w:r>
    </w:p>
  </w:endnote>
  <w:endnote w:type="continuationSeparator" w:id="0">
    <w:p w14:paraId="438B2E36" w14:textId="77777777" w:rsidR="00D51DDA" w:rsidRDefault="00D51DDA">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Noto Sans Symbols">
    <w:charset w:val="00"/>
    <w:family w:val="auto"/>
    <w:pitch w:val="default"/>
    <w:embedRegular r:id="rId1" w:fontKey="{F0CBA612-3A7C-46D6-A654-4F16D7AF3A8F}"/>
  </w:font>
  <w:font w:name="Calibri">
    <w:panose1 w:val="020F0502020204030204"/>
    <w:charset w:val="EE"/>
    <w:family w:val="swiss"/>
    <w:pitch w:val="variable"/>
    <w:sig w:usb0="E4002EFF" w:usb1="C000247B" w:usb2="00000009" w:usb3="00000000" w:csb0="000001FF" w:csb1="00000000"/>
    <w:embedRegular r:id="rId2" w:fontKey="{4335A104-D2A2-49C3-8AD8-1E160DE15DD2}"/>
    <w:embedBold r:id="rId3" w:fontKey="{9C9E0DC9-CE93-49C9-A3B0-1BF5C03CD8DB}"/>
    <w:embedItalic r:id="rId4" w:fontKey="{EBE13CF4-330E-4F43-AF5D-082426E0BA12}"/>
    <w:embedBoldItalic r:id="rId5" w:fontKey="{13CF9E08-CB79-481A-9D6F-2F2F176D11DD}"/>
  </w:font>
  <w:font w:name="Georgia">
    <w:panose1 w:val="02040502050405020303"/>
    <w:charset w:val="EE"/>
    <w:family w:val="roman"/>
    <w:pitch w:val="variable"/>
    <w:sig w:usb0="00000287" w:usb1="00000000" w:usb2="00000000" w:usb3="00000000" w:csb0="0000009F" w:csb1="00000000"/>
    <w:embedItalic r:id="rId6" w:fontKey="{4ED8A12B-170D-4672-9B71-03532146BFB5}"/>
  </w:font>
  <w:font w:name="Arial">
    <w:panose1 w:val="020B0604020202020204"/>
    <w:charset w:val="EE"/>
    <w:family w:val="swiss"/>
    <w:pitch w:val="variable"/>
    <w:sig w:usb0="E0002EFF" w:usb1="C000785B" w:usb2="00000009" w:usb3="00000000" w:csb0="000001FF" w:csb1="00000000"/>
  </w:font>
  <w:font w:name="Cambria">
    <w:panose1 w:val="02040503050406030204"/>
    <w:charset w:val="EE"/>
    <w:family w:val="roman"/>
    <w:pitch w:val="variable"/>
    <w:sig w:usb0="E00006FF" w:usb1="420024FF" w:usb2="02000000" w:usb3="00000000" w:csb0="0000019F" w:csb1="00000000"/>
    <w:embedRegular r:id="rId7" w:fontKey="{AB4C247C-E247-4F7A-8DB3-DACD07C0B0B3}"/>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7CADC01" w14:textId="663F12B3" w:rsidR="00203C75" w:rsidRDefault="000E3D31">
    <w:pPr>
      <w:pBdr>
        <w:top w:val="single" w:sz="4" w:space="1" w:color="000000"/>
        <w:left w:val="nil"/>
        <w:bottom w:val="nil"/>
        <w:right w:val="nil"/>
        <w:between w:val="nil"/>
      </w:pBdr>
      <w:jc w:val="center"/>
      <w:rPr>
        <w:color w:val="000000"/>
      </w:rPr>
    </w:pPr>
    <w:r>
      <w:rPr>
        <w:color w:val="000000"/>
      </w:rPr>
      <w:t xml:space="preserve">Stran </w:t>
    </w:r>
    <w:r>
      <w:rPr>
        <w:b/>
        <w:bCs/>
        <w:color w:val="000000"/>
        <w:sz w:val="24"/>
        <w:szCs w:val="24"/>
      </w:rPr>
      <w:fldChar w:fldCharType="begin"/>
    </w:r>
    <w:r>
      <w:rPr>
        <w:b/>
        <w:bCs/>
        <w:color w:val="000000"/>
        <w:sz w:val="24"/>
        <w:szCs w:val="24"/>
      </w:rPr>
      <w:instrText>PAGE</w:instrText>
    </w:r>
    <w:r>
      <w:rPr>
        <w:b/>
        <w:bCs/>
        <w:color w:val="000000"/>
        <w:sz w:val="24"/>
        <w:szCs w:val="24"/>
      </w:rPr>
      <w:fldChar w:fldCharType="separate"/>
    </w:r>
    <w:r w:rsidR="000E7A7C">
      <w:rPr>
        <w:b/>
        <w:bCs/>
        <w:noProof/>
        <w:color w:val="000000"/>
        <w:sz w:val="24"/>
        <w:szCs w:val="24"/>
      </w:rPr>
      <w:t>3</w:t>
    </w:r>
    <w:r>
      <w:rPr>
        <w:b/>
        <w:bCs/>
        <w:color w:val="000000"/>
        <w:sz w:val="24"/>
        <w:szCs w:val="24"/>
      </w:rPr>
      <w:fldChar w:fldCharType="end"/>
    </w:r>
    <w:r>
      <w:rPr>
        <w:color w:val="000000"/>
      </w:rPr>
      <w:t xml:space="preserve"> / </w:t>
    </w:r>
    <w:r>
      <w:rPr>
        <w:b/>
        <w:bCs/>
        <w:color w:val="000000"/>
        <w:sz w:val="24"/>
        <w:szCs w:val="24"/>
      </w:rPr>
      <w:fldChar w:fldCharType="begin"/>
    </w:r>
    <w:r>
      <w:rPr>
        <w:b/>
        <w:bCs/>
        <w:color w:val="000000"/>
        <w:sz w:val="24"/>
        <w:szCs w:val="24"/>
      </w:rPr>
      <w:instrText>NUMPAGES</w:instrText>
    </w:r>
    <w:r>
      <w:rPr>
        <w:b/>
        <w:bCs/>
        <w:color w:val="000000"/>
        <w:sz w:val="24"/>
        <w:szCs w:val="24"/>
      </w:rPr>
      <w:fldChar w:fldCharType="separate"/>
    </w:r>
    <w:r w:rsidR="000E7A7C">
      <w:rPr>
        <w:b/>
        <w:bCs/>
        <w:noProof/>
        <w:color w:val="000000"/>
        <w:sz w:val="24"/>
        <w:szCs w:val="24"/>
      </w:rPr>
      <w:t>3</w:t>
    </w:r>
    <w:r>
      <w:rPr>
        <w:b/>
        <w:bCs/>
        <w:color w:val="000000"/>
        <w:sz w:val="24"/>
        <w:szCs w:val="24"/>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234CE38" w14:textId="77777777" w:rsidR="00D51DDA" w:rsidRDefault="00D51DDA">
      <w:pPr>
        <w:spacing w:line="240" w:lineRule="auto"/>
      </w:pPr>
      <w:r>
        <w:separator/>
      </w:r>
    </w:p>
  </w:footnote>
  <w:footnote w:type="continuationSeparator" w:id="0">
    <w:p w14:paraId="630F5ACC" w14:textId="77777777" w:rsidR="00D51DDA" w:rsidRDefault="00D51DDA">
      <w:pPr>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D115C0"/>
    <w:multiLevelType w:val="multilevel"/>
    <w:tmpl w:val="372E5CB0"/>
    <w:lvl w:ilvl="0">
      <w:start w:val="1"/>
      <w:numFmt w:val="bullet"/>
      <w:lvlText w:val="-"/>
      <w:lvlJc w:val="left"/>
      <w:pPr>
        <w:ind w:left="720" w:hanging="360"/>
      </w:pPr>
      <w:rPr>
        <w:rFonts w:ascii="Times New Roman" w:eastAsia="Times New Roman" w:hAnsi="Times New Roman" w:cs="Times New Roman"/>
        <w:vertAlign w:val="baseline"/>
      </w:rPr>
    </w:lvl>
    <w:lvl w:ilvl="1">
      <w:start w:val="1"/>
      <w:numFmt w:val="bullet"/>
      <w:lvlText w:val="o"/>
      <w:lvlJc w:val="left"/>
      <w:pPr>
        <w:ind w:left="1440" w:hanging="360"/>
      </w:pPr>
      <w:rPr>
        <w:rFonts w:ascii="Courier New" w:eastAsia="Courier New" w:hAnsi="Courier New" w:cs="Courier New"/>
        <w:vertAlign w:val="baseline"/>
      </w:rPr>
    </w:lvl>
    <w:lvl w:ilvl="2">
      <w:start w:val="1"/>
      <w:numFmt w:val="bullet"/>
      <w:lvlText w:val="▪"/>
      <w:lvlJc w:val="left"/>
      <w:pPr>
        <w:ind w:left="2160" w:hanging="360"/>
      </w:pPr>
      <w:rPr>
        <w:rFonts w:ascii="Noto Sans Symbols" w:eastAsia="Noto Sans Symbols" w:hAnsi="Noto Sans Symbols" w:cs="Noto Sans Symbols"/>
        <w:vertAlign w:val="baseline"/>
      </w:rPr>
    </w:lvl>
    <w:lvl w:ilvl="3">
      <w:start w:val="1"/>
      <w:numFmt w:val="bullet"/>
      <w:lvlText w:val="●"/>
      <w:lvlJc w:val="left"/>
      <w:pPr>
        <w:ind w:left="2880" w:hanging="360"/>
      </w:pPr>
      <w:rPr>
        <w:rFonts w:ascii="Noto Sans Symbols" w:eastAsia="Noto Sans Symbols" w:hAnsi="Noto Sans Symbols" w:cs="Noto Sans Symbols"/>
        <w:vertAlign w:val="baseline"/>
      </w:rPr>
    </w:lvl>
    <w:lvl w:ilvl="4">
      <w:start w:val="1"/>
      <w:numFmt w:val="bullet"/>
      <w:lvlText w:val="o"/>
      <w:lvlJc w:val="left"/>
      <w:pPr>
        <w:ind w:left="3600" w:hanging="360"/>
      </w:pPr>
      <w:rPr>
        <w:rFonts w:ascii="Courier New" w:eastAsia="Courier New" w:hAnsi="Courier New" w:cs="Courier New"/>
        <w:vertAlign w:val="baseline"/>
      </w:rPr>
    </w:lvl>
    <w:lvl w:ilvl="5">
      <w:start w:val="1"/>
      <w:numFmt w:val="bullet"/>
      <w:lvlText w:val="▪"/>
      <w:lvlJc w:val="left"/>
      <w:pPr>
        <w:ind w:left="4320" w:hanging="360"/>
      </w:pPr>
      <w:rPr>
        <w:rFonts w:ascii="Noto Sans Symbols" w:eastAsia="Noto Sans Symbols" w:hAnsi="Noto Sans Symbols" w:cs="Noto Sans Symbols"/>
        <w:vertAlign w:val="baseline"/>
      </w:rPr>
    </w:lvl>
    <w:lvl w:ilvl="6">
      <w:start w:val="1"/>
      <w:numFmt w:val="bullet"/>
      <w:lvlText w:val="●"/>
      <w:lvlJc w:val="left"/>
      <w:pPr>
        <w:ind w:left="5040" w:hanging="360"/>
      </w:pPr>
      <w:rPr>
        <w:rFonts w:ascii="Noto Sans Symbols" w:eastAsia="Noto Sans Symbols" w:hAnsi="Noto Sans Symbols" w:cs="Noto Sans Symbols"/>
        <w:vertAlign w:val="baseline"/>
      </w:rPr>
    </w:lvl>
    <w:lvl w:ilvl="7">
      <w:start w:val="1"/>
      <w:numFmt w:val="bullet"/>
      <w:lvlText w:val="o"/>
      <w:lvlJc w:val="left"/>
      <w:pPr>
        <w:ind w:left="5760" w:hanging="360"/>
      </w:pPr>
      <w:rPr>
        <w:rFonts w:ascii="Courier New" w:eastAsia="Courier New" w:hAnsi="Courier New" w:cs="Courier New"/>
        <w:vertAlign w:val="baseline"/>
      </w:rPr>
    </w:lvl>
    <w:lvl w:ilvl="8">
      <w:start w:val="1"/>
      <w:numFmt w:val="bullet"/>
      <w:lvlText w:val="▪"/>
      <w:lvlJc w:val="left"/>
      <w:pPr>
        <w:ind w:left="6480" w:hanging="360"/>
      </w:pPr>
      <w:rPr>
        <w:rFonts w:ascii="Noto Sans Symbols" w:eastAsia="Noto Sans Symbols" w:hAnsi="Noto Sans Symbols" w:cs="Noto Sans Symbols"/>
        <w:vertAlign w:val="baseline"/>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oNotDisplayPageBoundaries/>
  <w:embedTrueTypeFont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03C75"/>
    <w:rsid w:val="000E3D31"/>
    <w:rsid w:val="000E7A7C"/>
    <w:rsid w:val="00203C75"/>
    <w:rsid w:val="004531AF"/>
    <w:rsid w:val="00487F23"/>
    <w:rsid w:val="004F010C"/>
    <w:rsid w:val="005A7E8A"/>
    <w:rsid w:val="00635B8E"/>
    <w:rsid w:val="009E5547"/>
    <w:rsid w:val="00A04E99"/>
    <w:rsid w:val="00D51DDA"/>
    <w:rsid w:val="00DB762F"/>
    <w:rsid w:val="00E706A1"/>
    <w:rsid w:val="00E764F8"/>
    <w:rsid w:val="00FD536B"/>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988983A"/>
  <w15:docId w15:val="{12BBB38C-F2EF-4D36-8A67-A7CB2046B7E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Calibri"/>
        <w:sz w:val="22"/>
        <w:szCs w:val="22"/>
        <w:lang w:val="sl" w:eastAsia="sl-SI" w:bidi="ar-SA"/>
      </w:rPr>
    </w:rPrDefault>
    <w:pPrDefault>
      <w:pPr>
        <w:spacing w:line="276" w:lineRule="auto"/>
        <w:jc w:val="both"/>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avaden">
    <w:name w:val="Normal"/>
    <w:qFormat/>
  </w:style>
  <w:style w:type="paragraph" w:styleId="Naslov1">
    <w:name w:val="heading 1"/>
    <w:basedOn w:val="Navaden"/>
    <w:next w:val="Navaden"/>
    <w:uiPriority w:val="9"/>
    <w:qFormat/>
    <w:pPr>
      <w:keepNext/>
      <w:keepLines/>
      <w:spacing w:before="480" w:after="120"/>
      <w:outlineLvl w:val="0"/>
    </w:pPr>
    <w:rPr>
      <w:b/>
      <w:bCs/>
      <w:sz w:val="48"/>
      <w:szCs w:val="48"/>
    </w:rPr>
  </w:style>
  <w:style w:type="paragraph" w:styleId="Naslov2">
    <w:name w:val="heading 2"/>
    <w:basedOn w:val="Navaden"/>
    <w:next w:val="Navaden"/>
    <w:uiPriority w:val="9"/>
    <w:semiHidden/>
    <w:unhideWhenUsed/>
    <w:qFormat/>
    <w:pPr>
      <w:keepNext/>
      <w:keepLines/>
      <w:spacing w:before="360" w:after="80"/>
      <w:outlineLvl w:val="1"/>
    </w:pPr>
    <w:rPr>
      <w:b/>
      <w:bCs/>
      <w:sz w:val="36"/>
      <w:szCs w:val="36"/>
    </w:rPr>
  </w:style>
  <w:style w:type="paragraph" w:styleId="Naslov3">
    <w:name w:val="heading 3"/>
    <w:basedOn w:val="Navaden"/>
    <w:next w:val="Navaden"/>
    <w:uiPriority w:val="9"/>
    <w:semiHidden/>
    <w:unhideWhenUsed/>
    <w:qFormat/>
    <w:pPr>
      <w:keepNext/>
      <w:keepLines/>
      <w:spacing w:before="280" w:after="80"/>
      <w:outlineLvl w:val="2"/>
    </w:pPr>
    <w:rPr>
      <w:b/>
      <w:bCs/>
      <w:sz w:val="28"/>
      <w:szCs w:val="28"/>
    </w:rPr>
  </w:style>
  <w:style w:type="paragraph" w:styleId="Naslov4">
    <w:name w:val="heading 4"/>
    <w:basedOn w:val="Navaden"/>
    <w:next w:val="Navaden"/>
    <w:uiPriority w:val="9"/>
    <w:semiHidden/>
    <w:unhideWhenUsed/>
    <w:qFormat/>
    <w:pPr>
      <w:keepNext/>
      <w:keepLines/>
      <w:spacing w:before="240" w:after="40"/>
      <w:outlineLvl w:val="3"/>
    </w:pPr>
    <w:rPr>
      <w:b/>
      <w:bCs/>
      <w:sz w:val="24"/>
      <w:szCs w:val="24"/>
    </w:rPr>
  </w:style>
  <w:style w:type="paragraph" w:styleId="Naslov5">
    <w:name w:val="heading 5"/>
    <w:basedOn w:val="Navaden"/>
    <w:next w:val="Navaden"/>
    <w:uiPriority w:val="9"/>
    <w:semiHidden/>
    <w:unhideWhenUsed/>
    <w:qFormat/>
    <w:pPr>
      <w:keepNext/>
      <w:keepLines/>
      <w:spacing w:before="220" w:after="40"/>
      <w:outlineLvl w:val="4"/>
    </w:pPr>
    <w:rPr>
      <w:b/>
      <w:bCs/>
    </w:rPr>
  </w:style>
  <w:style w:type="paragraph" w:styleId="Naslov6">
    <w:name w:val="heading 6"/>
    <w:basedOn w:val="Navaden"/>
    <w:next w:val="Navaden"/>
    <w:uiPriority w:val="9"/>
    <w:semiHidden/>
    <w:unhideWhenUsed/>
    <w:qFormat/>
    <w:pPr>
      <w:keepNext/>
      <w:keepLines/>
      <w:spacing w:before="200" w:after="40"/>
      <w:outlineLvl w:val="5"/>
    </w:pPr>
    <w:rPr>
      <w:b/>
      <w:bCs/>
      <w:sz w:val="20"/>
      <w:szCs w:val="20"/>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Naslov">
    <w:name w:val="Title"/>
    <w:basedOn w:val="Navaden"/>
    <w:next w:val="Navaden"/>
    <w:uiPriority w:val="10"/>
    <w:qFormat/>
    <w:pPr>
      <w:keepNext/>
      <w:keepLines/>
      <w:spacing w:before="480" w:after="120"/>
    </w:pPr>
    <w:rPr>
      <w:b/>
      <w:bCs/>
      <w:sz w:val="72"/>
      <w:szCs w:val="72"/>
    </w:rPr>
  </w:style>
  <w:style w:type="paragraph" w:styleId="Podnaslov">
    <w:name w:val="Subtitle"/>
    <w:basedOn w:val="Navaden"/>
    <w:next w:val="Navaden"/>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top w:w="0" w:type="dxa"/>
        <w:left w:w="108" w:type="dxa"/>
        <w:bottom w:w="0" w:type="dxa"/>
        <w:right w:w="108" w:type="dxa"/>
      </w:tblCellMar>
    </w:tblPr>
  </w:style>
  <w:style w:type="table" w:customStyle="1" w:styleId="a0">
    <w:basedOn w:val="TableNormal"/>
    <w:tblPr>
      <w:tblStyleRowBandSize w:val="1"/>
      <w:tblStyleColBandSize w:val="1"/>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mailto:info@jzr.si" TargetMode="Externa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jzr.si" TargetMode="Externa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hyperlink" Target="http://www.jzr.si/" TargetMode="External"/><Relationship Id="rId4" Type="http://schemas.openxmlformats.org/officeDocument/2006/relationships/settings" Target="settings.xml"/><Relationship Id="rId9" Type="http://schemas.openxmlformats.org/officeDocument/2006/relationships/hyperlink" Target="mailto:info@jzr.si" TargetMode="Externa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5uO65cdPQpqbB1UmvJMmWWzoeDw==">CgMxLjA4AHIhMTh1SDh2SDFXbGY4alIzN0U3d2o4OGF5MTdaSzhSd1ow</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Pages>
  <Words>851</Words>
  <Characters>4851</Characters>
  <Application>Microsoft Office Word</Application>
  <DocSecurity>0</DocSecurity>
  <Lines>40</Lines>
  <Paragraphs>11</Paragraphs>
  <ScaleCrop>false</ScaleCrop>
  <HeadingPairs>
    <vt:vector size="2" baseType="variant">
      <vt:variant>
        <vt:lpstr>Naslov</vt:lpstr>
      </vt:variant>
      <vt:variant>
        <vt:i4>1</vt:i4>
      </vt:variant>
    </vt:vector>
  </HeadingPairs>
  <TitlesOfParts>
    <vt:vector size="1" baseType="lpstr">
      <vt:lpstr/>
    </vt:vector>
  </TitlesOfParts>
  <Company/>
  <LinksUpToDate>false</LinksUpToDate>
  <CharactersWithSpaces>5691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Boris Kavčič</dc:creator>
  <cp:lastModifiedBy>pc</cp:lastModifiedBy>
  <cp:revision>2</cp:revision>
  <dcterms:created xsi:type="dcterms:W3CDTF">2026-06-22T10:10:00Z</dcterms:created>
  <dcterms:modified xsi:type="dcterms:W3CDTF">2026-06-22T10:10:00Z</dcterms:modified>
</cp:coreProperties>
</file>